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D5184">
      <w:pPr>
        <w:spacing w:line="620" w:lineRule="exact"/>
        <w:ind w:firstLine="1080"/>
        <w:jc w:val="center"/>
        <w:rPr>
          <w:rFonts w:ascii="宋体" w:hAnsi="宋体" w:cs="宋体"/>
          <w:color w:val="auto"/>
          <w:spacing w:val="10"/>
          <w:sz w:val="28"/>
          <w:szCs w:val="28"/>
          <w:highlight w:val="none"/>
        </w:rPr>
      </w:pPr>
      <w:r>
        <w:rPr>
          <w:rFonts w:hint="eastAsia" w:ascii="宋体" w:hAnsi="宋体" w:cs="宋体"/>
          <w:color w:val="auto"/>
          <w:spacing w:val="10"/>
          <w:sz w:val="28"/>
          <w:szCs w:val="28"/>
          <w:highlight w:val="none"/>
        </w:rPr>
        <w:t xml:space="preserve"> </w:t>
      </w:r>
    </w:p>
    <w:p w14:paraId="604AAC0B">
      <w:pPr>
        <w:spacing w:line="620" w:lineRule="exact"/>
        <w:ind w:firstLine="1080"/>
        <w:jc w:val="center"/>
        <w:rPr>
          <w:rFonts w:ascii="宋体" w:hAnsi="宋体" w:cs="宋体"/>
          <w:color w:val="auto"/>
          <w:spacing w:val="10"/>
          <w:sz w:val="28"/>
          <w:szCs w:val="28"/>
          <w:highlight w:val="none"/>
        </w:rPr>
      </w:pPr>
    </w:p>
    <w:p w14:paraId="164F905D">
      <w:pPr>
        <w:rPr>
          <w:rFonts w:ascii="黑体" w:hAnsi="黑体" w:eastAsia="黑体" w:cs="黑体"/>
          <w:color w:val="auto"/>
          <w:sz w:val="84"/>
          <w:szCs w:val="84"/>
          <w:highlight w:val="none"/>
        </w:rPr>
      </w:pPr>
    </w:p>
    <w:p w14:paraId="36758571">
      <w:pPr>
        <w:jc w:val="center"/>
        <w:rPr>
          <w:rFonts w:ascii="宋体" w:hAnsi="宋体" w:cs="宋体"/>
          <w:color w:val="auto"/>
          <w:sz w:val="84"/>
          <w:szCs w:val="84"/>
          <w:highlight w:val="none"/>
        </w:rPr>
      </w:pPr>
      <w:r>
        <w:rPr>
          <w:rFonts w:hint="eastAsia" w:ascii="黑体" w:hAnsi="黑体" w:eastAsia="黑体" w:cs="黑体"/>
          <w:color w:val="auto"/>
          <w:sz w:val="84"/>
          <w:szCs w:val="84"/>
          <w:highlight w:val="none"/>
        </w:rPr>
        <w:t xml:space="preserve"> </w:t>
      </w:r>
      <w:r>
        <w:rPr>
          <w:rFonts w:hint="eastAsia" w:ascii="宋体" w:hAnsi="宋体" w:cs="宋体"/>
          <w:color w:val="auto"/>
          <w:sz w:val="84"/>
          <w:szCs w:val="84"/>
          <w:highlight w:val="none"/>
        </w:rPr>
        <w:t>招标文件</w:t>
      </w:r>
    </w:p>
    <w:p w14:paraId="630A5CEC">
      <w:pPr>
        <w:spacing w:line="620" w:lineRule="exact"/>
        <w:ind w:firstLine="460"/>
        <w:jc w:val="center"/>
        <w:rPr>
          <w:rFonts w:ascii="宋体" w:hAnsi="宋体" w:cs="宋体"/>
          <w:color w:val="auto"/>
          <w:spacing w:val="10"/>
          <w:sz w:val="28"/>
          <w:szCs w:val="28"/>
          <w:highlight w:val="none"/>
        </w:rPr>
      </w:pPr>
    </w:p>
    <w:p w14:paraId="6FE70B35">
      <w:pPr>
        <w:spacing w:line="620" w:lineRule="exact"/>
        <w:ind w:firstLine="462"/>
        <w:jc w:val="center"/>
        <w:rPr>
          <w:rFonts w:ascii="宋体" w:hAnsi="宋体" w:cs="宋体"/>
          <w:b/>
          <w:color w:val="auto"/>
          <w:spacing w:val="10"/>
          <w:sz w:val="28"/>
          <w:szCs w:val="28"/>
          <w:highlight w:val="none"/>
        </w:rPr>
      </w:pPr>
      <w:r>
        <w:rPr>
          <w:rFonts w:hint="eastAsia" w:ascii="宋体" w:hAnsi="宋体" w:cs="宋体"/>
          <w:b/>
          <w:color w:val="auto"/>
          <w:spacing w:val="10"/>
          <w:sz w:val="28"/>
          <w:szCs w:val="28"/>
          <w:highlight w:val="none"/>
        </w:rPr>
        <w:drawing>
          <wp:anchor distT="0" distB="0" distL="114300" distR="114300" simplePos="0" relativeHeight="251659264" behindDoc="1" locked="0" layoutInCell="1" allowOverlap="1">
            <wp:simplePos x="0" y="0"/>
            <wp:positionH relativeFrom="column">
              <wp:posOffset>2143760</wp:posOffset>
            </wp:positionH>
            <wp:positionV relativeFrom="paragraph">
              <wp:posOffset>118110</wp:posOffset>
            </wp:positionV>
            <wp:extent cx="1341120" cy="1328420"/>
            <wp:effectExtent l="0" t="0" r="11430" b="5080"/>
            <wp:wrapNone/>
            <wp:docPr id="1"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1525997506(1)"/>
                    <pic:cNvPicPr>
                      <a:picLocks noChangeAspect="1"/>
                    </pic:cNvPicPr>
                  </pic:nvPicPr>
                  <pic:blipFill>
                    <a:blip r:embed="rId5"/>
                    <a:stretch>
                      <a:fillRect/>
                    </a:stretch>
                  </pic:blipFill>
                  <pic:spPr>
                    <a:xfrm>
                      <a:off x="0" y="0"/>
                      <a:ext cx="1341120" cy="1328420"/>
                    </a:xfrm>
                    <a:prstGeom prst="rect">
                      <a:avLst/>
                    </a:prstGeom>
                    <a:noFill/>
                    <a:ln>
                      <a:noFill/>
                    </a:ln>
                  </pic:spPr>
                </pic:pic>
              </a:graphicData>
            </a:graphic>
          </wp:anchor>
        </w:drawing>
      </w:r>
    </w:p>
    <w:p w14:paraId="051B9902">
      <w:pPr>
        <w:spacing w:line="620" w:lineRule="exact"/>
        <w:ind w:firstLine="462"/>
        <w:jc w:val="center"/>
        <w:rPr>
          <w:rFonts w:ascii="宋体" w:hAnsi="宋体" w:cs="宋体"/>
          <w:b/>
          <w:color w:val="auto"/>
          <w:spacing w:val="10"/>
          <w:sz w:val="28"/>
          <w:szCs w:val="28"/>
          <w:highlight w:val="none"/>
        </w:rPr>
      </w:pPr>
    </w:p>
    <w:p w14:paraId="3FAC3A4A">
      <w:pPr>
        <w:spacing w:line="620" w:lineRule="exact"/>
        <w:ind w:firstLine="683"/>
        <w:jc w:val="center"/>
        <w:rPr>
          <w:rFonts w:ascii="宋体" w:hAnsi="宋体" w:cs="宋体"/>
          <w:b/>
          <w:color w:val="auto"/>
          <w:spacing w:val="10"/>
          <w:sz w:val="28"/>
          <w:szCs w:val="28"/>
          <w:highlight w:val="none"/>
        </w:rPr>
      </w:pPr>
    </w:p>
    <w:p w14:paraId="7D887CB1">
      <w:pPr>
        <w:spacing w:line="620" w:lineRule="exact"/>
        <w:rPr>
          <w:rFonts w:ascii="宋体" w:hAnsi="宋体" w:cs="宋体"/>
          <w:color w:val="auto"/>
          <w:spacing w:val="10"/>
          <w:sz w:val="28"/>
          <w:szCs w:val="28"/>
          <w:highlight w:val="none"/>
        </w:rPr>
      </w:pPr>
      <w:r>
        <w:rPr>
          <w:rFonts w:hint="eastAsia" w:ascii="宋体" w:hAnsi="宋体" w:cs="宋体"/>
          <w:color w:val="auto"/>
          <w:spacing w:val="10"/>
          <w:sz w:val="28"/>
          <w:szCs w:val="28"/>
          <w:highlight w:val="none"/>
        </w:rPr>
        <w:t xml:space="preserve">        </w:t>
      </w:r>
    </w:p>
    <w:p w14:paraId="6D423468">
      <w:pPr>
        <w:spacing w:line="620" w:lineRule="exact"/>
        <w:rPr>
          <w:rFonts w:ascii="宋体" w:hAnsi="宋体" w:cs="宋体"/>
          <w:color w:val="auto"/>
          <w:spacing w:val="10"/>
          <w:sz w:val="28"/>
          <w:szCs w:val="28"/>
          <w:highlight w:val="none"/>
        </w:rPr>
      </w:pPr>
      <w:r>
        <w:rPr>
          <w:rFonts w:hint="eastAsia" w:ascii="宋体" w:hAnsi="宋体" w:cs="宋体"/>
          <w:color w:val="auto"/>
          <w:spacing w:val="10"/>
          <w:sz w:val="28"/>
          <w:szCs w:val="28"/>
          <w:highlight w:val="none"/>
        </w:rPr>
        <w:t xml:space="preserve">       </w:t>
      </w:r>
    </w:p>
    <w:p w14:paraId="0EB5E045">
      <w:pPr>
        <w:spacing w:line="620" w:lineRule="exact"/>
        <w:rPr>
          <w:rFonts w:ascii="宋体" w:hAnsi="宋体" w:cs="宋体"/>
          <w:color w:val="auto"/>
          <w:spacing w:val="10"/>
          <w:sz w:val="28"/>
          <w:szCs w:val="28"/>
          <w:highlight w:val="none"/>
        </w:rPr>
      </w:pPr>
    </w:p>
    <w:p w14:paraId="4D59914E">
      <w:pPr>
        <w:spacing w:line="620" w:lineRule="exact"/>
        <w:rPr>
          <w:rFonts w:ascii="仿宋" w:hAnsi="仿宋" w:eastAsia="仿宋" w:cs="仿宋"/>
          <w:b/>
          <w:bCs/>
          <w:color w:val="auto"/>
          <w:sz w:val="36"/>
          <w:szCs w:val="36"/>
          <w:highlight w:val="none"/>
        </w:rPr>
      </w:pPr>
      <w:r>
        <w:rPr>
          <w:rFonts w:hint="eastAsia" w:ascii="宋体" w:hAnsi="宋体" w:cs="宋体"/>
          <w:b/>
          <w:bCs/>
          <w:color w:val="auto"/>
          <w:spacing w:val="10"/>
          <w:sz w:val="36"/>
          <w:szCs w:val="36"/>
          <w:highlight w:val="none"/>
        </w:rPr>
        <w:t>项目名称：</w:t>
      </w:r>
      <w:bookmarkStart w:id="0" w:name="OLE_LINK1"/>
      <w:r>
        <w:rPr>
          <w:rFonts w:hint="eastAsia" w:ascii="宋体" w:hAnsi="宋体" w:cs="宋体"/>
          <w:b/>
          <w:bCs/>
          <w:color w:val="auto"/>
          <w:spacing w:val="10"/>
          <w:sz w:val="36"/>
          <w:szCs w:val="36"/>
          <w:highlight w:val="none"/>
          <w:lang w:eastAsia="zh-CN"/>
        </w:rPr>
        <w:t>金源路厂</w:t>
      </w:r>
      <w:r>
        <w:rPr>
          <w:rFonts w:hint="eastAsia" w:ascii="宋体" w:hAnsi="宋体" w:cs="宋体"/>
          <w:b/>
          <w:bCs/>
          <w:color w:val="auto"/>
          <w:spacing w:val="10"/>
          <w:sz w:val="36"/>
          <w:szCs w:val="36"/>
          <w:highlight w:val="none"/>
          <w:lang w:val="en-US" w:eastAsia="zh-CN"/>
        </w:rPr>
        <w:t>35kv</w:t>
      </w:r>
      <w:r>
        <w:rPr>
          <w:rFonts w:hint="eastAsia" w:ascii="宋体" w:hAnsi="宋体" w:cs="宋体"/>
          <w:b/>
          <w:bCs/>
          <w:color w:val="auto"/>
          <w:spacing w:val="10"/>
          <w:sz w:val="36"/>
          <w:szCs w:val="36"/>
          <w:highlight w:val="none"/>
        </w:rPr>
        <w:t>高压</w:t>
      </w:r>
      <w:r>
        <w:rPr>
          <w:rFonts w:hint="eastAsia" w:ascii="宋体" w:hAnsi="宋体" w:cs="宋体"/>
          <w:b/>
          <w:bCs/>
          <w:color w:val="auto"/>
          <w:spacing w:val="10"/>
          <w:sz w:val="36"/>
          <w:szCs w:val="36"/>
          <w:highlight w:val="none"/>
          <w:lang w:eastAsia="zh-CN"/>
        </w:rPr>
        <w:t>配电室</w:t>
      </w:r>
      <w:r>
        <w:rPr>
          <w:rFonts w:hint="eastAsia" w:ascii="宋体" w:hAnsi="宋体" w:cs="宋体"/>
          <w:b/>
          <w:bCs/>
          <w:color w:val="auto"/>
          <w:spacing w:val="10"/>
          <w:sz w:val="36"/>
          <w:szCs w:val="36"/>
          <w:highlight w:val="none"/>
        </w:rPr>
        <w:t>改造项目</w:t>
      </w:r>
      <w:r>
        <w:rPr>
          <w:rFonts w:hint="eastAsia" w:ascii="仿宋" w:hAnsi="仿宋" w:eastAsia="仿宋" w:cs="仿宋"/>
          <w:b/>
          <w:bCs/>
          <w:color w:val="auto"/>
          <w:sz w:val="36"/>
          <w:szCs w:val="36"/>
          <w:highlight w:val="none"/>
        </w:rPr>
        <w:t xml:space="preserve"> </w:t>
      </w:r>
    </w:p>
    <w:bookmarkEnd w:id="0"/>
    <w:p w14:paraId="681ADC95">
      <w:pPr>
        <w:spacing w:line="620" w:lineRule="exact"/>
        <w:rPr>
          <w:rFonts w:ascii="宋体" w:hAnsi="宋体" w:cs="宋体"/>
          <w:b/>
          <w:bCs/>
          <w:color w:val="auto"/>
          <w:spacing w:val="10"/>
          <w:sz w:val="36"/>
          <w:szCs w:val="36"/>
          <w:highlight w:val="none"/>
        </w:rPr>
      </w:pPr>
    </w:p>
    <w:p w14:paraId="654AE676">
      <w:pPr>
        <w:spacing w:line="620" w:lineRule="exact"/>
        <w:rPr>
          <w:rFonts w:ascii="宋体" w:hAnsi="宋体" w:cs="宋体"/>
          <w:b/>
          <w:bCs/>
          <w:color w:val="auto"/>
          <w:spacing w:val="10"/>
          <w:sz w:val="36"/>
          <w:szCs w:val="36"/>
          <w:highlight w:val="none"/>
        </w:rPr>
      </w:pPr>
      <w:r>
        <w:rPr>
          <w:rFonts w:hint="eastAsia" w:ascii="宋体" w:hAnsi="宋体" w:cs="宋体"/>
          <w:b/>
          <w:bCs/>
          <w:color w:val="auto"/>
          <w:spacing w:val="10"/>
          <w:sz w:val="36"/>
          <w:szCs w:val="36"/>
          <w:highlight w:val="none"/>
        </w:rPr>
        <w:t>招标单位：   山东</w:t>
      </w:r>
      <w:r>
        <w:rPr>
          <w:rFonts w:hint="eastAsia" w:ascii="宋体" w:hAnsi="宋体" w:cs="宋体"/>
          <w:b/>
          <w:bCs/>
          <w:color w:val="auto"/>
          <w:spacing w:val="10"/>
          <w:sz w:val="36"/>
          <w:szCs w:val="36"/>
          <w:highlight w:val="none"/>
          <w:lang w:eastAsia="zh-CN"/>
        </w:rPr>
        <w:t>金宝电子</w:t>
      </w:r>
      <w:r>
        <w:rPr>
          <w:rFonts w:hint="eastAsia" w:ascii="宋体" w:hAnsi="宋体" w:cs="宋体"/>
          <w:b/>
          <w:bCs/>
          <w:color w:val="auto"/>
          <w:spacing w:val="10"/>
          <w:sz w:val="36"/>
          <w:szCs w:val="36"/>
          <w:highlight w:val="none"/>
        </w:rPr>
        <w:t>有限公司</w:t>
      </w:r>
    </w:p>
    <w:p w14:paraId="4C148DBF">
      <w:pPr>
        <w:spacing w:line="620" w:lineRule="exact"/>
        <w:jc w:val="left"/>
        <w:rPr>
          <w:rFonts w:ascii="宋体" w:hAnsi="宋体" w:cs="宋体"/>
          <w:color w:val="auto"/>
          <w:spacing w:val="10"/>
          <w:sz w:val="28"/>
          <w:szCs w:val="28"/>
          <w:highlight w:val="none"/>
        </w:rPr>
      </w:pPr>
    </w:p>
    <w:p w14:paraId="39F3C1EA">
      <w:pPr>
        <w:spacing w:line="620" w:lineRule="exact"/>
        <w:jc w:val="left"/>
        <w:rPr>
          <w:rFonts w:ascii="宋体" w:hAnsi="宋体" w:cs="宋体"/>
          <w:color w:val="auto"/>
          <w:spacing w:val="10"/>
          <w:sz w:val="28"/>
          <w:szCs w:val="28"/>
          <w:highlight w:val="none"/>
        </w:rPr>
      </w:pPr>
    </w:p>
    <w:p w14:paraId="4960A4EB">
      <w:pPr>
        <w:spacing w:line="620" w:lineRule="exact"/>
        <w:jc w:val="center"/>
        <w:rPr>
          <w:rFonts w:ascii="宋体" w:hAnsi="宋体" w:cs="宋体"/>
          <w:color w:val="auto"/>
          <w:spacing w:val="10"/>
          <w:sz w:val="28"/>
          <w:szCs w:val="28"/>
          <w:highlight w:val="none"/>
        </w:rPr>
      </w:pPr>
      <w:r>
        <w:rPr>
          <w:rFonts w:hint="eastAsia" w:ascii="宋体" w:hAnsi="宋体" w:cs="宋体"/>
          <w:color w:val="auto"/>
          <w:spacing w:val="10"/>
          <w:sz w:val="28"/>
          <w:szCs w:val="28"/>
          <w:highlight w:val="none"/>
        </w:rPr>
        <w:t>2025年</w:t>
      </w:r>
      <w:r>
        <w:rPr>
          <w:rFonts w:hint="eastAsia" w:ascii="宋体" w:hAnsi="宋体" w:cs="宋体"/>
          <w:color w:val="auto"/>
          <w:spacing w:val="10"/>
          <w:sz w:val="28"/>
          <w:szCs w:val="28"/>
          <w:highlight w:val="none"/>
          <w:lang w:val="en-US" w:eastAsia="zh-CN"/>
        </w:rPr>
        <w:t>8</w:t>
      </w:r>
      <w:r>
        <w:rPr>
          <w:rFonts w:hint="eastAsia" w:ascii="宋体" w:hAnsi="宋体" w:cs="宋体"/>
          <w:color w:val="auto"/>
          <w:spacing w:val="10"/>
          <w:sz w:val="28"/>
          <w:szCs w:val="28"/>
          <w:highlight w:val="none"/>
        </w:rPr>
        <w:t>月</w:t>
      </w:r>
      <w:r>
        <w:rPr>
          <w:rFonts w:hint="eastAsia" w:ascii="宋体" w:hAnsi="宋体" w:cs="宋体"/>
          <w:color w:val="auto"/>
          <w:spacing w:val="10"/>
          <w:sz w:val="28"/>
          <w:szCs w:val="28"/>
          <w:highlight w:val="none"/>
          <w:lang w:val="en-US" w:eastAsia="zh-CN"/>
        </w:rPr>
        <w:t>20</w:t>
      </w:r>
      <w:r>
        <w:rPr>
          <w:rFonts w:hint="eastAsia" w:ascii="宋体" w:hAnsi="宋体" w:cs="宋体"/>
          <w:color w:val="auto"/>
          <w:spacing w:val="10"/>
          <w:sz w:val="28"/>
          <w:szCs w:val="28"/>
          <w:highlight w:val="none"/>
        </w:rPr>
        <w:t>日</w:t>
      </w:r>
    </w:p>
    <w:p w14:paraId="1AAD0740">
      <w:pPr>
        <w:spacing w:line="620" w:lineRule="exact"/>
        <w:ind w:firstLine="3900" w:firstLineChars="1300"/>
        <w:jc w:val="left"/>
        <w:rPr>
          <w:rFonts w:ascii="宋体" w:hAnsi="宋体" w:cs="宋体"/>
          <w:color w:val="auto"/>
          <w:spacing w:val="10"/>
          <w:sz w:val="28"/>
          <w:szCs w:val="28"/>
          <w:highlight w:val="none"/>
        </w:rPr>
      </w:pPr>
    </w:p>
    <w:p w14:paraId="5AE1EA87">
      <w:pPr>
        <w:spacing w:line="620" w:lineRule="exact"/>
        <w:rPr>
          <w:rFonts w:ascii="黑体" w:hAnsi="黑体" w:eastAsia="黑体" w:cs="黑体"/>
          <w:color w:val="auto"/>
          <w:sz w:val="44"/>
          <w:szCs w:val="44"/>
          <w:highlight w:val="none"/>
        </w:rPr>
      </w:pPr>
    </w:p>
    <w:p w14:paraId="183495A1">
      <w:pPr>
        <w:pStyle w:val="14"/>
        <w:ind w:firstLine="640"/>
        <w:rPr>
          <w:color w:val="auto"/>
          <w:highlight w:val="none"/>
        </w:rPr>
      </w:pPr>
    </w:p>
    <w:p w14:paraId="4A01E090">
      <w:pPr>
        <w:spacing w:line="620" w:lineRule="exact"/>
        <w:jc w:val="center"/>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第一部分  投标邀请书</w:t>
      </w:r>
    </w:p>
    <w:p w14:paraId="569C1F9D">
      <w:pPr>
        <w:spacing w:line="62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山东</w:t>
      </w:r>
      <w:r>
        <w:rPr>
          <w:rFonts w:hint="eastAsia" w:asciiTheme="minorEastAsia" w:hAnsiTheme="minorEastAsia" w:eastAsiaTheme="minorEastAsia" w:cstheme="minorEastAsia"/>
          <w:color w:val="auto"/>
          <w:sz w:val="28"/>
          <w:szCs w:val="28"/>
          <w:highlight w:val="none"/>
          <w:lang w:eastAsia="zh-CN"/>
        </w:rPr>
        <w:t>金宝电子</w:t>
      </w:r>
      <w:r>
        <w:rPr>
          <w:rFonts w:hint="eastAsia" w:asciiTheme="minorEastAsia" w:hAnsiTheme="minorEastAsia" w:eastAsiaTheme="minorEastAsia" w:cstheme="minorEastAsia"/>
          <w:color w:val="auto"/>
          <w:sz w:val="28"/>
          <w:szCs w:val="28"/>
          <w:highlight w:val="none"/>
        </w:rPr>
        <w:t>有限公司现就</w:t>
      </w:r>
      <w:r>
        <w:rPr>
          <w:rFonts w:hint="eastAsia" w:asciiTheme="minorEastAsia" w:hAnsiTheme="minorEastAsia" w:eastAsiaTheme="minorEastAsia" w:cstheme="minorEastAsia"/>
          <w:color w:val="auto"/>
          <w:spacing w:val="10"/>
          <w:sz w:val="28"/>
          <w:szCs w:val="28"/>
          <w:highlight w:val="none"/>
          <w:u w:val="single"/>
        </w:rPr>
        <w:t>“</w:t>
      </w:r>
      <w:bookmarkStart w:id="1" w:name="OLE_LINK4"/>
      <w:bookmarkStart w:id="2" w:name="OLE_LINK2"/>
      <w:r>
        <w:rPr>
          <w:rFonts w:hint="eastAsia" w:asciiTheme="minorEastAsia" w:hAnsiTheme="minorEastAsia" w:eastAsiaTheme="minorEastAsia" w:cstheme="minorEastAsia"/>
          <w:color w:val="auto"/>
          <w:spacing w:val="10"/>
          <w:sz w:val="28"/>
          <w:szCs w:val="28"/>
          <w:highlight w:val="none"/>
          <w:u w:val="single"/>
          <w:lang w:eastAsia="zh-CN"/>
        </w:rPr>
        <w:t>金源路</w:t>
      </w:r>
      <w:r>
        <w:rPr>
          <w:rFonts w:hint="eastAsia" w:asciiTheme="minorEastAsia" w:hAnsiTheme="minorEastAsia" w:eastAsiaTheme="minorEastAsia" w:cstheme="minorEastAsia"/>
          <w:color w:val="auto"/>
          <w:spacing w:val="10"/>
          <w:sz w:val="28"/>
          <w:szCs w:val="28"/>
          <w:highlight w:val="none"/>
          <w:u w:val="single"/>
        </w:rPr>
        <w:t>厂</w:t>
      </w:r>
      <w:r>
        <w:rPr>
          <w:rFonts w:hint="eastAsia" w:asciiTheme="minorEastAsia" w:hAnsiTheme="minorEastAsia" w:eastAsiaTheme="minorEastAsia" w:cstheme="minorEastAsia"/>
          <w:color w:val="auto"/>
          <w:spacing w:val="10"/>
          <w:sz w:val="28"/>
          <w:szCs w:val="28"/>
          <w:highlight w:val="none"/>
          <w:u w:val="single"/>
          <w:lang w:val="en-US" w:eastAsia="zh-CN"/>
        </w:rPr>
        <w:t>35kv</w:t>
      </w:r>
      <w:r>
        <w:rPr>
          <w:rFonts w:hint="eastAsia" w:asciiTheme="minorEastAsia" w:hAnsiTheme="minorEastAsia" w:eastAsiaTheme="minorEastAsia" w:cstheme="minorEastAsia"/>
          <w:color w:val="auto"/>
          <w:spacing w:val="10"/>
          <w:sz w:val="28"/>
          <w:szCs w:val="28"/>
          <w:highlight w:val="none"/>
          <w:u w:val="single"/>
        </w:rPr>
        <w:t>高压</w:t>
      </w:r>
      <w:r>
        <w:rPr>
          <w:rFonts w:hint="eastAsia" w:asciiTheme="minorEastAsia" w:hAnsiTheme="minorEastAsia" w:eastAsiaTheme="minorEastAsia" w:cstheme="minorEastAsia"/>
          <w:color w:val="auto"/>
          <w:spacing w:val="10"/>
          <w:sz w:val="28"/>
          <w:szCs w:val="28"/>
          <w:highlight w:val="none"/>
          <w:u w:val="single"/>
          <w:lang w:eastAsia="zh-CN"/>
        </w:rPr>
        <w:t>配电室</w:t>
      </w:r>
      <w:r>
        <w:rPr>
          <w:rFonts w:hint="eastAsia" w:asciiTheme="minorEastAsia" w:hAnsiTheme="minorEastAsia" w:eastAsiaTheme="minorEastAsia" w:cstheme="minorEastAsia"/>
          <w:color w:val="auto"/>
          <w:spacing w:val="10"/>
          <w:sz w:val="28"/>
          <w:szCs w:val="28"/>
          <w:highlight w:val="none"/>
          <w:u w:val="single"/>
        </w:rPr>
        <w:t>改造项目</w:t>
      </w:r>
      <w:bookmarkEnd w:id="1"/>
      <w:r>
        <w:rPr>
          <w:rFonts w:hint="eastAsia" w:asciiTheme="minorEastAsia" w:hAnsiTheme="minorEastAsia" w:eastAsiaTheme="minorEastAsia" w:cstheme="minorEastAsia"/>
          <w:color w:val="auto"/>
          <w:sz w:val="28"/>
          <w:szCs w:val="28"/>
          <w:highlight w:val="none"/>
          <w:u w:val="single"/>
        </w:rPr>
        <w:t xml:space="preserve"> </w:t>
      </w:r>
      <w:bookmarkEnd w:id="2"/>
      <w:r>
        <w:rPr>
          <w:rFonts w:hint="eastAsia" w:asciiTheme="minorEastAsia" w:hAnsiTheme="minorEastAsia" w:eastAsiaTheme="minorEastAsia" w:cstheme="minorEastAsia"/>
          <w:color w:val="auto"/>
          <w:sz w:val="28"/>
          <w:szCs w:val="28"/>
          <w:highlight w:val="none"/>
          <w:u w:val="single"/>
        </w:rPr>
        <w:t>”</w:t>
      </w:r>
      <w:r>
        <w:rPr>
          <w:rFonts w:hint="eastAsia" w:asciiTheme="minorEastAsia" w:hAnsiTheme="minorEastAsia" w:eastAsiaTheme="minorEastAsia" w:cstheme="minorEastAsia"/>
          <w:color w:val="auto"/>
          <w:sz w:val="28"/>
          <w:szCs w:val="28"/>
          <w:highlight w:val="none"/>
        </w:rPr>
        <w:t>进行招标采购，我公司本着公平、公正、公开的原则，邀请具有相关资质及履约能力的公司参加投标，具体事项如下：</w:t>
      </w:r>
    </w:p>
    <w:p w14:paraId="629A16BD">
      <w:pPr>
        <w:numPr>
          <w:ilvl w:val="0"/>
          <w:numId w:val="2"/>
        </w:numPr>
        <w:spacing w:line="620" w:lineRule="exact"/>
        <w:ind w:right="70"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招标人：山东</w:t>
      </w:r>
      <w:r>
        <w:rPr>
          <w:rFonts w:hint="eastAsia" w:asciiTheme="minorEastAsia" w:hAnsiTheme="minorEastAsia" w:eastAsiaTheme="minorEastAsia" w:cstheme="minorEastAsia"/>
          <w:color w:val="auto"/>
          <w:sz w:val="28"/>
          <w:szCs w:val="28"/>
          <w:highlight w:val="none"/>
          <w:lang w:eastAsia="zh-CN"/>
        </w:rPr>
        <w:t>金宝电子</w:t>
      </w:r>
      <w:r>
        <w:rPr>
          <w:rFonts w:hint="eastAsia" w:asciiTheme="minorEastAsia" w:hAnsiTheme="minorEastAsia" w:eastAsiaTheme="minorEastAsia" w:cstheme="minorEastAsia"/>
          <w:color w:val="auto"/>
          <w:sz w:val="28"/>
          <w:szCs w:val="28"/>
          <w:highlight w:val="none"/>
        </w:rPr>
        <w:t>有限公司</w:t>
      </w:r>
    </w:p>
    <w:p w14:paraId="02FA89D2">
      <w:pPr>
        <w:spacing w:line="620" w:lineRule="exact"/>
        <w:ind w:right="70"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二、项目名称：</w:t>
      </w:r>
      <w:r>
        <w:rPr>
          <w:rFonts w:hint="eastAsia" w:asciiTheme="minorEastAsia" w:hAnsiTheme="minorEastAsia" w:eastAsiaTheme="minorEastAsia" w:cstheme="minorEastAsia"/>
          <w:color w:val="auto"/>
          <w:spacing w:val="10"/>
          <w:sz w:val="28"/>
          <w:szCs w:val="28"/>
          <w:highlight w:val="none"/>
          <w:u w:val="single"/>
          <w:lang w:eastAsia="zh-CN"/>
        </w:rPr>
        <w:t>金源路</w:t>
      </w:r>
      <w:r>
        <w:rPr>
          <w:rFonts w:hint="eastAsia" w:asciiTheme="minorEastAsia" w:hAnsiTheme="minorEastAsia" w:eastAsiaTheme="minorEastAsia" w:cstheme="minorEastAsia"/>
          <w:color w:val="auto"/>
          <w:spacing w:val="10"/>
          <w:sz w:val="28"/>
          <w:szCs w:val="28"/>
          <w:highlight w:val="none"/>
          <w:u w:val="single"/>
        </w:rPr>
        <w:t>厂</w:t>
      </w:r>
      <w:r>
        <w:rPr>
          <w:rFonts w:hint="eastAsia" w:asciiTheme="minorEastAsia" w:hAnsiTheme="minorEastAsia" w:eastAsiaTheme="minorEastAsia" w:cstheme="minorEastAsia"/>
          <w:color w:val="auto"/>
          <w:spacing w:val="10"/>
          <w:sz w:val="28"/>
          <w:szCs w:val="28"/>
          <w:highlight w:val="none"/>
          <w:u w:val="single"/>
          <w:lang w:val="en-US" w:eastAsia="zh-CN"/>
        </w:rPr>
        <w:t>35kv</w:t>
      </w:r>
      <w:r>
        <w:rPr>
          <w:rFonts w:hint="eastAsia" w:asciiTheme="minorEastAsia" w:hAnsiTheme="minorEastAsia" w:eastAsiaTheme="minorEastAsia" w:cstheme="minorEastAsia"/>
          <w:color w:val="auto"/>
          <w:spacing w:val="10"/>
          <w:sz w:val="28"/>
          <w:szCs w:val="28"/>
          <w:highlight w:val="none"/>
          <w:u w:val="single"/>
        </w:rPr>
        <w:t>高压</w:t>
      </w:r>
      <w:r>
        <w:rPr>
          <w:rFonts w:hint="eastAsia" w:asciiTheme="minorEastAsia" w:hAnsiTheme="minorEastAsia" w:eastAsiaTheme="minorEastAsia" w:cstheme="minorEastAsia"/>
          <w:color w:val="auto"/>
          <w:spacing w:val="10"/>
          <w:sz w:val="28"/>
          <w:szCs w:val="28"/>
          <w:highlight w:val="none"/>
          <w:u w:val="single"/>
          <w:lang w:eastAsia="zh-CN"/>
        </w:rPr>
        <w:t>配电室</w:t>
      </w:r>
      <w:r>
        <w:rPr>
          <w:rFonts w:hint="eastAsia" w:asciiTheme="minorEastAsia" w:hAnsiTheme="minorEastAsia" w:eastAsiaTheme="minorEastAsia" w:cstheme="minorEastAsia"/>
          <w:color w:val="auto"/>
          <w:spacing w:val="10"/>
          <w:sz w:val="28"/>
          <w:szCs w:val="28"/>
          <w:highlight w:val="none"/>
          <w:u w:val="single"/>
        </w:rPr>
        <w:t>改造项目</w:t>
      </w:r>
      <w:r>
        <w:rPr>
          <w:rFonts w:hint="eastAsia" w:asciiTheme="minorEastAsia" w:hAnsiTheme="minorEastAsia" w:eastAsiaTheme="minorEastAsia" w:cstheme="minorEastAsia"/>
          <w:color w:val="auto"/>
          <w:sz w:val="28"/>
          <w:szCs w:val="28"/>
          <w:highlight w:val="none"/>
          <w:u w:val="single"/>
        </w:rPr>
        <w:t xml:space="preserve"> </w:t>
      </w:r>
    </w:p>
    <w:p w14:paraId="351B4928">
      <w:pPr>
        <w:spacing w:line="62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三、投标时间：</w:t>
      </w:r>
    </w:p>
    <w:p w14:paraId="5BEB083B">
      <w:pPr>
        <w:spacing w:line="360" w:lineRule="auto"/>
        <w:ind w:firstLine="1120" w:firstLineChars="400"/>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技术投标截止时间： 2025.</w:t>
      </w:r>
      <w:r>
        <w:rPr>
          <w:rFonts w:hint="eastAsia" w:asciiTheme="minorEastAsia" w:hAnsiTheme="minorEastAsia" w:eastAsiaTheme="minorEastAsia" w:cstheme="minorEastAsia"/>
          <w:color w:val="auto"/>
          <w:sz w:val="28"/>
          <w:szCs w:val="28"/>
          <w:highlight w:val="none"/>
          <w:lang w:val="en-US" w:eastAsia="zh-CN"/>
        </w:rPr>
        <w:t>8</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27</w:t>
      </w:r>
    </w:p>
    <w:p w14:paraId="2A22D053">
      <w:pPr>
        <w:spacing w:line="360" w:lineRule="auto"/>
        <w:ind w:firstLine="1120" w:firstLineChars="400"/>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商务投标截止时间： 2025.</w:t>
      </w:r>
      <w:r>
        <w:rPr>
          <w:rFonts w:hint="eastAsia" w:asciiTheme="minorEastAsia" w:hAnsiTheme="minorEastAsia" w:eastAsiaTheme="minorEastAsia" w:cstheme="minorEastAsia"/>
          <w:color w:val="auto"/>
          <w:sz w:val="28"/>
          <w:szCs w:val="28"/>
          <w:highlight w:val="none"/>
          <w:lang w:val="en-US" w:eastAsia="zh-CN"/>
        </w:rPr>
        <w:t>9</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1下午15点前</w:t>
      </w:r>
    </w:p>
    <w:p w14:paraId="3E7F4BEE">
      <w:pPr>
        <w:spacing w:line="360" w:lineRule="auto"/>
        <w:ind w:right="70" w:firstLine="560" w:firstLineChars="20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 xml:space="preserve">四、技术联系人： 赵金波、 </w:t>
      </w:r>
      <w:r>
        <w:rPr>
          <w:rFonts w:hint="eastAsia" w:asciiTheme="minorEastAsia" w:hAnsiTheme="minorEastAsia" w:eastAsiaTheme="minorEastAsia" w:cstheme="minorEastAsia"/>
          <w:color w:val="auto"/>
          <w:sz w:val="28"/>
          <w:szCs w:val="28"/>
          <w:highlight w:val="none"/>
          <w:lang w:eastAsia="zh-CN"/>
        </w:rPr>
        <w:t>孙照泉</w:t>
      </w:r>
    </w:p>
    <w:p w14:paraId="615E606F">
      <w:pPr>
        <w:tabs>
          <w:tab w:val="left" w:pos="6191"/>
        </w:tabs>
        <w:spacing w:line="360" w:lineRule="auto"/>
        <w:ind w:right="70" w:firstLine="1120" w:firstLineChars="4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联系方式： 13153532152  1</w:t>
      </w:r>
      <w:r>
        <w:rPr>
          <w:rFonts w:hint="eastAsia" w:asciiTheme="minorEastAsia" w:hAnsiTheme="minorEastAsia" w:eastAsiaTheme="minorEastAsia" w:cstheme="minorEastAsia"/>
          <w:color w:val="auto"/>
          <w:sz w:val="28"/>
          <w:szCs w:val="28"/>
          <w:highlight w:val="none"/>
          <w:lang w:val="en-US" w:eastAsia="zh-CN"/>
        </w:rPr>
        <w:t>8053531767</w:t>
      </w:r>
      <w:r>
        <w:rPr>
          <w:rFonts w:hint="eastAsia" w:asciiTheme="minorEastAsia" w:hAnsiTheme="minorEastAsia" w:eastAsiaTheme="minorEastAsia" w:cstheme="minorEastAsia"/>
          <w:color w:val="auto"/>
          <w:sz w:val="28"/>
          <w:szCs w:val="28"/>
          <w:highlight w:val="none"/>
        </w:rPr>
        <w:tab/>
      </w:r>
    </w:p>
    <w:p w14:paraId="3F08BF9B">
      <w:pPr>
        <w:spacing w:line="360" w:lineRule="auto"/>
        <w:ind w:right="70" w:firstLine="1120" w:firstLineChars="4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邮    箱：jinbaosheb@chinajinbao.com</w:t>
      </w:r>
    </w:p>
    <w:p w14:paraId="3FEAD3B6">
      <w:pPr>
        <w:spacing w:line="620" w:lineRule="exact"/>
        <w:ind w:left="1399" w:leftChars="266" w:right="70" w:hanging="840" w:hangingChars="3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五、商务联系人：</w:t>
      </w:r>
      <w:r>
        <w:rPr>
          <w:rFonts w:hint="eastAsia" w:asciiTheme="minorEastAsia" w:hAnsiTheme="minorEastAsia" w:eastAsiaTheme="minorEastAsia" w:cstheme="minorEastAsia"/>
          <w:color w:val="auto"/>
          <w:sz w:val="28"/>
          <w:szCs w:val="28"/>
          <w:highlight w:val="none"/>
          <w:lang w:val="en-US" w:eastAsia="zh-CN"/>
        </w:rPr>
        <w:t>郭松</w:t>
      </w:r>
      <w:r>
        <w:rPr>
          <w:rFonts w:hint="eastAsia" w:asciiTheme="minorEastAsia" w:hAnsiTheme="minorEastAsia" w:eastAsiaTheme="minorEastAsia" w:cstheme="minorEastAsia"/>
          <w:color w:val="auto"/>
          <w:sz w:val="28"/>
          <w:szCs w:val="28"/>
          <w:highlight w:val="none"/>
        </w:rPr>
        <w:t xml:space="preserve">     联系电话：</w:t>
      </w:r>
      <w:r>
        <w:rPr>
          <w:rFonts w:hint="eastAsia" w:asciiTheme="minorEastAsia" w:hAnsiTheme="minorEastAsia" w:eastAsiaTheme="minorEastAsia" w:cstheme="minorEastAsia"/>
          <w:color w:val="auto"/>
          <w:sz w:val="28"/>
          <w:szCs w:val="28"/>
          <w:highlight w:val="none"/>
          <w:lang w:val="en-US" w:eastAsia="zh-CN"/>
        </w:rPr>
        <w:t>0535-2701503</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0000FF"/>
          <w:sz w:val="28"/>
          <w:szCs w:val="28"/>
          <w:highlight w:val="none"/>
        </w:rPr>
        <w:t>报价邮箱：jinbao</w:t>
      </w:r>
      <w:r>
        <w:rPr>
          <w:rFonts w:hint="eastAsia" w:asciiTheme="minorEastAsia" w:hAnsiTheme="minorEastAsia" w:eastAsiaTheme="minorEastAsia" w:cstheme="minorEastAsia"/>
          <w:color w:val="0000FF"/>
          <w:sz w:val="28"/>
          <w:szCs w:val="28"/>
          <w:highlight w:val="none"/>
          <w:lang w:val="en-US" w:eastAsia="zh-CN"/>
        </w:rPr>
        <w:t>x</w:t>
      </w:r>
      <w:r>
        <w:rPr>
          <w:rFonts w:hint="eastAsia" w:asciiTheme="minorEastAsia" w:hAnsiTheme="minorEastAsia" w:eastAsiaTheme="minorEastAsia" w:cstheme="minorEastAsia"/>
          <w:color w:val="0000FF"/>
          <w:sz w:val="28"/>
          <w:szCs w:val="28"/>
          <w:highlight w:val="none"/>
        </w:rPr>
        <w:t>b@chinajinbao.com</w:t>
      </w:r>
    </w:p>
    <w:p w14:paraId="3EF02344">
      <w:pPr>
        <w:spacing w:line="620" w:lineRule="exact"/>
        <w:ind w:right="70"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六、投标地点：山东省招远市国大路268号 </w:t>
      </w:r>
    </w:p>
    <w:p w14:paraId="21DD8F01">
      <w:pPr>
        <w:spacing w:line="620" w:lineRule="exact"/>
        <w:ind w:right="70"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七、投标保证金:</w:t>
      </w:r>
      <w:r>
        <w:rPr>
          <w:rFonts w:hint="eastAsia" w:asciiTheme="minorEastAsia" w:hAnsiTheme="minorEastAsia" w:eastAsiaTheme="minorEastAsia" w:cstheme="minorEastAsia"/>
          <w:color w:val="auto"/>
          <w:sz w:val="28"/>
          <w:szCs w:val="28"/>
          <w:highlight w:val="none"/>
          <w:lang w:val="en-US" w:eastAsia="zh-CN"/>
        </w:rPr>
        <w:t>30000</w:t>
      </w:r>
      <w:r>
        <w:rPr>
          <w:rFonts w:hint="eastAsia" w:asciiTheme="minorEastAsia" w:hAnsiTheme="minorEastAsia" w:eastAsiaTheme="minorEastAsia" w:cstheme="minorEastAsia"/>
          <w:color w:val="auto"/>
          <w:sz w:val="28"/>
          <w:szCs w:val="28"/>
          <w:highlight w:val="none"/>
        </w:rPr>
        <w:t>元</w:t>
      </w:r>
    </w:p>
    <w:p w14:paraId="0BC9579B">
      <w:pPr>
        <w:spacing w:line="620" w:lineRule="exact"/>
        <w:ind w:right="70"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请于2025年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8</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28</w:t>
      </w:r>
      <w:r>
        <w:rPr>
          <w:rFonts w:hint="eastAsia" w:asciiTheme="minorEastAsia" w:hAnsiTheme="minorEastAsia" w:eastAsiaTheme="minorEastAsia" w:cstheme="minorEastAsia"/>
          <w:color w:val="auto"/>
          <w:sz w:val="28"/>
          <w:szCs w:val="28"/>
          <w:highlight w:val="none"/>
        </w:rPr>
        <w:t>日前公户汇款，底单发给商务联系人。</w:t>
      </w:r>
    </w:p>
    <w:p w14:paraId="1EBCB254">
      <w:pPr>
        <w:spacing w:line="620" w:lineRule="exact"/>
        <w:ind w:right="70"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汇款资料：</w:t>
      </w:r>
    </w:p>
    <w:p w14:paraId="3B49CDCF">
      <w:pPr>
        <w:spacing w:line="62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名称：山东</w:t>
      </w:r>
      <w:r>
        <w:rPr>
          <w:rFonts w:hint="eastAsia" w:asciiTheme="minorEastAsia" w:hAnsiTheme="minorEastAsia" w:eastAsiaTheme="minorEastAsia" w:cstheme="minorEastAsia"/>
          <w:color w:val="auto"/>
          <w:sz w:val="28"/>
          <w:szCs w:val="28"/>
          <w:highlight w:val="none"/>
          <w:lang w:eastAsia="zh-CN"/>
        </w:rPr>
        <w:t>金宝电子</w:t>
      </w:r>
      <w:r>
        <w:rPr>
          <w:rFonts w:hint="eastAsia" w:asciiTheme="minorEastAsia" w:hAnsiTheme="minorEastAsia" w:eastAsiaTheme="minorEastAsia" w:cstheme="minorEastAsia"/>
          <w:color w:val="auto"/>
          <w:sz w:val="28"/>
          <w:szCs w:val="28"/>
          <w:highlight w:val="none"/>
        </w:rPr>
        <w:t>有限公司</w:t>
      </w:r>
    </w:p>
    <w:p w14:paraId="131281A6">
      <w:pPr>
        <w:ind w:firstLine="560" w:firstLineChars="200"/>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账号：</w:t>
      </w:r>
      <w:r>
        <w:rPr>
          <w:rFonts w:hint="eastAsia" w:ascii="仿宋" w:hAnsi="仿宋" w:eastAsia="仿宋" w:cs="仿宋"/>
          <w:b/>
          <w:bCs/>
          <w:sz w:val="30"/>
          <w:szCs w:val="30"/>
        </w:rPr>
        <w:t>5000 6473 3510 017</w:t>
      </w:r>
      <w:bookmarkStart w:id="23" w:name="_GoBack"/>
      <w:bookmarkEnd w:id="23"/>
    </w:p>
    <w:p w14:paraId="3412F11D">
      <w:pPr>
        <w:ind w:firstLine="560" w:firstLineChars="200"/>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开户行：</w:t>
      </w:r>
      <w:r>
        <w:rPr>
          <w:rFonts w:hint="eastAsia" w:ascii="仿宋" w:hAnsi="仿宋" w:eastAsia="仿宋" w:cs="仿宋"/>
          <w:b/>
          <w:bCs/>
          <w:sz w:val="30"/>
          <w:szCs w:val="30"/>
        </w:rPr>
        <w:t>恒丰银行招远支行</w:t>
      </w:r>
    </w:p>
    <w:p w14:paraId="1980790B">
      <w:pPr>
        <w:widowControl/>
        <w:ind w:firstLine="482" w:firstLineChars="200"/>
        <w:jc w:val="left"/>
        <w:rPr>
          <w:rFonts w:asciiTheme="minorEastAsia" w:hAnsiTheme="minorEastAsia" w:eastAsiaTheme="minorEastAsia" w:cstheme="minorEastAsia"/>
          <w:b/>
          <w:bCs/>
          <w:color w:val="auto"/>
          <w:sz w:val="24"/>
          <w:highlight w:val="none"/>
        </w:rPr>
      </w:pPr>
    </w:p>
    <w:p w14:paraId="1FBAE11E">
      <w:pPr>
        <w:spacing w:line="620" w:lineRule="exact"/>
        <w:ind w:right="70"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投标人未中标，投标保证金将在竞标结束后10日内无息返还。中标方的投标保证金将在签订合同后，自动转为履约保证金或10日内无息返还。中标方放弃中标权利，投标保证金将予以没收。未缴纳投标保证金的，一律视为废标。</w:t>
      </w:r>
    </w:p>
    <w:p w14:paraId="1B01E14F">
      <w:pPr>
        <w:spacing w:line="620" w:lineRule="exact"/>
        <w:ind w:right="70" w:firstLine="560" w:firstLineChars="200"/>
        <w:rPr>
          <w:rFonts w:hint="default"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color w:val="auto"/>
          <w:sz w:val="28"/>
          <w:szCs w:val="28"/>
          <w:highlight w:val="none"/>
        </w:rPr>
        <w:t>八、为保证效果，本项目需要先投技术标。确定技术方案后，再投商务标。技术投标需要将技术方案以邮件的形式发送到我公司</w:t>
      </w:r>
      <w:r>
        <w:rPr>
          <w:rFonts w:hint="eastAsia" w:asciiTheme="minorEastAsia" w:hAnsiTheme="minorEastAsia" w:eastAsiaTheme="minorEastAsia" w:cstheme="minorEastAsia"/>
          <w:color w:val="auto"/>
          <w:sz w:val="28"/>
          <w:szCs w:val="28"/>
          <w:highlight w:val="none"/>
          <w:u w:val="single"/>
        </w:rPr>
        <w:t xml:space="preserve"> 设备部 </w:t>
      </w:r>
      <w:r>
        <w:rPr>
          <w:rFonts w:hint="eastAsia" w:asciiTheme="minorEastAsia" w:hAnsiTheme="minorEastAsia" w:eastAsiaTheme="minorEastAsia" w:cstheme="minorEastAsia"/>
          <w:color w:val="auto"/>
          <w:sz w:val="28"/>
          <w:szCs w:val="28"/>
          <w:highlight w:val="none"/>
        </w:rPr>
        <w:t>邮箱中jinbaosheb@chinajinbao.com（联系人</w:t>
      </w:r>
      <w:r>
        <w:rPr>
          <w:rFonts w:hint="eastAsia" w:asciiTheme="minorEastAsia" w:hAnsiTheme="minorEastAsia" w:eastAsiaTheme="minorEastAsia" w:cstheme="minorEastAsia"/>
          <w:color w:val="auto"/>
          <w:sz w:val="28"/>
          <w:szCs w:val="28"/>
          <w:highlight w:val="none"/>
          <w:u w:val="single"/>
        </w:rPr>
        <w:t>：赵金波</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0000FF"/>
          <w:sz w:val="28"/>
          <w:szCs w:val="28"/>
          <w:highlight w:val="none"/>
        </w:rPr>
        <w:t>商务投标将标书</w:t>
      </w:r>
      <w:r>
        <w:rPr>
          <w:rFonts w:hint="eastAsia" w:asciiTheme="minorEastAsia" w:hAnsiTheme="minorEastAsia" w:eastAsiaTheme="minorEastAsia" w:cstheme="minorEastAsia"/>
          <w:b/>
          <w:bCs/>
          <w:color w:val="0000FF"/>
          <w:sz w:val="28"/>
          <w:szCs w:val="28"/>
          <w:highlight w:val="none"/>
        </w:rPr>
        <w:t>邮寄或直接</w:t>
      </w:r>
      <w:r>
        <w:rPr>
          <w:rFonts w:hint="eastAsia" w:asciiTheme="minorEastAsia" w:hAnsiTheme="minorEastAsia" w:eastAsiaTheme="minorEastAsia" w:cstheme="minorEastAsia"/>
          <w:color w:val="0000FF"/>
          <w:sz w:val="28"/>
          <w:szCs w:val="28"/>
          <w:highlight w:val="none"/>
        </w:rPr>
        <w:t>送达采购部（联系人：</w:t>
      </w:r>
      <w:r>
        <w:rPr>
          <w:rFonts w:hint="eastAsia" w:asciiTheme="minorEastAsia" w:hAnsiTheme="minorEastAsia" w:eastAsiaTheme="minorEastAsia" w:cstheme="minorEastAsia"/>
          <w:color w:val="0000FF"/>
          <w:sz w:val="28"/>
          <w:szCs w:val="28"/>
          <w:highlight w:val="none"/>
          <w:u w:val="single"/>
        </w:rPr>
        <w:t xml:space="preserve"> </w:t>
      </w:r>
      <w:r>
        <w:rPr>
          <w:rFonts w:hint="eastAsia" w:asciiTheme="minorEastAsia" w:hAnsiTheme="minorEastAsia" w:eastAsiaTheme="minorEastAsia" w:cstheme="minorEastAsia"/>
          <w:b w:val="0"/>
          <w:bCs w:val="0"/>
          <w:color w:val="0000FF"/>
          <w:sz w:val="24"/>
          <w:szCs w:val="24"/>
          <w:u w:val="single"/>
          <w:lang w:val="en-US" w:eastAsia="zh-CN"/>
        </w:rPr>
        <w:t>郭松</w:t>
      </w:r>
      <w:r>
        <w:rPr>
          <w:rFonts w:hint="eastAsia" w:asciiTheme="minorEastAsia" w:hAnsiTheme="minorEastAsia" w:eastAsiaTheme="minorEastAsia" w:cstheme="minorEastAsia"/>
          <w:color w:val="0000FF"/>
          <w:sz w:val="28"/>
          <w:szCs w:val="28"/>
          <w:highlight w:val="none"/>
        </w:rPr>
        <w:t>），邮箱</w:t>
      </w:r>
      <w:r>
        <w:rPr>
          <w:rFonts w:hint="eastAsia" w:asciiTheme="minorEastAsia" w:hAnsiTheme="minorEastAsia" w:eastAsiaTheme="minorEastAsia" w:cstheme="minorEastAsia"/>
          <w:color w:val="0000FF"/>
          <w:sz w:val="28"/>
          <w:szCs w:val="28"/>
          <w:highlight w:val="none"/>
          <w:u w:val="single"/>
        </w:rPr>
        <w:t xml:space="preserve"> ：</w:t>
      </w:r>
      <w:r>
        <w:rPr>
          <w:rFonts w:hint="eastAsia" w:asciiTheme="minorEastAsia" w:hAnsiTheme="minorEastAsia" w:eastAsiaTheme="minorEastAsia" w:cstheme="minorEastAsia"/>
          <w:b/>
          <w:color w:val="0000FF"/>
          <w:sz w:val="28"/>
          <w:szCs w:val="28"/>
          <w:u w:val="single"/>
          <w:lang w:val="en-US" w:eastAsia="zh-CN"/>
        </w:rPr>
        <w:t>jinbaoxb@chinajinbao.com。</w:t>
      </w:r>
    </w:p>
    <w:p w14:paraId="755CE2D4">
      <w:pPr>
        <w:spacing w:line="620" w:lineRule="exact"/>
        <w:ind w:right="70"/>
        <w:jc w:val="center"/>
        <w:rPr>
          <w:rFonts w:ascii="黑体" w:hAnsi="黑体" w:eastAsia="黑体" w:cs="黑体"/>
          <w:color w:val="auto"/>
          <w:sz w:val="36"/>
          <w:szCs w:val="36"/>
          <w:highlight w:val="none"/>
        </w:rPr>
      </w:pPr>
    </w:p>
    <w:p w14:paraId="73941290">
      <w:pPr>
        <w:spacing w:line="620" w:lineRule="exact"/>
        <w:ind w:right="7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第二部分   投标人须知</w:t>
      </w:r>
    </w:p>
    <w:p w14:paraId="218C124D">
      <w:pPr>
        <w:spacing w:line="620" w:lineRule="exact"/>
        <w:ind w:right="70" w:firstLine="562" w:firstLineChars="200"/>
        <w:rPr>
          <w:rFonts w:ascii="宋体" w:hAnsi="宋体" w:cs="宋体"/>
          <w:b/>
          <w:bCs/>
          <w:color w:val="auto"/>
          <w:sz w:val="28"/>
          <w:szCs w:val="28"/>
          <w:highlight w:val="none"/>
        </w:rPr>
      </w:pPr>
      <w:r>
        <w:rPr>
          <w:rFonts w:hint="eastAsia" w:ascii="宋体" w:hAnsi="宋体" w:cs="宋体"/>
          <w:b/>
          <w:bCs/>
          <w:color w:val="auto"/>
          <w:sz w:val="28"/>
          <w:szCs w:val="28"/>
          <w:highlight w:val="none"/>
        </w:rPr>
        <w:t>一、投标要求</w:t>
      </w:r>
    </w:p>
    <w:p w14:paraId="7060AB44">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1.投标人应根据招标人提供的项目需求设计整体解决方案，制定项目配置及实施方案，进行分项报价，并提供方案说明及服务承诺。</w:t>
      </w:r>
    </w:p>
    <w:p w14:paraId="48707E65">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2.投标人应按照招标文件的要求提供完整、准确的投标文件，保证所指定的解决方案满足招标人所提出的项目全部要求，并对所有资料的真实性承担法律责任。</w:t>
      </w:r>
    </w:p>
    <w:p w14:paraId="4FF71F45">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3.招标人保留与投标人的报价进行商务谈判的权利，同时保留对投标人的客户进行咨询、访问（不涉及商业机密内容）的权利。</w:t>
      </w:r>
    </w:p>
    <w:p w14:paraId="2BDCF861">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4.在参与本次招标过程中出现以下情况或行为，将取消其投标资格且不予返还投标保证金：</w:t>
      </w:r>
    </w:p>
    <w:p w14:paraId="7A33D8B1">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①采取弄虚作假的方式，提供虚假的信息或资料；</w:t>
      </w:r>
    </w:p>
    <w:p w14:paraId="1E65DAD0">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②存在不正当竞争，如：串标、陪标现象；</w:t>
      </w:r>
    </w:p>
    <w:p w14:paraId="4F101CB1">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③存在贿赂、威胁、利诱等行为，妄图影响招标的真实性、公正性；（该行为将被记录在案，永久性取消投标资格。）</w:t>
      </w:r>
    </w:p>
    <w:p w14:paraId="0DE00652">
      <w:pPr>
        <w:spacing w:line="620" w:lineRule="exact"/>
        <w:ind w:right="70"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二.投标无效</w:t>
      </w:r>
    </w:p>
    <w:p w14:paraId="7DC47799">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有以下情形的投标文件，视为无效：</w:t>
      </w:r>
    </w:p>
    <w:p w14:paraId="48199274">
      <w:pPr>
        <w:spacing w:line="620" w:lineRule="exact"/>
        <w:ind w:right="7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1.逾期未送达投标文件的；</w:t>
      </w:r>
    </w:p>
    <w:p w14:paraId="6B8E5F71">
      <w:pPr>
        <w:spacing w:line="620" w:lineRule="exact"/>
        <w:ind w:right="7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2.未按规定递交密封投标文件的；</w:t>
      </w:r>
    </w:p>
    <w:p w14:paraId="75CDD3D1">
      <w:pPr>
        <w:spacing w:line="620" w:lineRule="exact"/>
        <w:ind w:right="7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3.投标文件的编制、内容与招标文件存在明显差异或不符的；</w:t>
      </w:r>
    </w:p>
    <w:p w14:paraId="2500542D">
      <w:pPr>
        <w:spacing w:line="620" w:lineRule="exact"/>
        <w:ind w:right="7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4.未加盖公章或无授权委托书的；</w:t>
      </w:r>
    </w:p>
    <w:p w14:paraId="23EA1126">
      <w:pPr>
        <w:spacing w:line="620" w:lineRule="exact"/>
        <w:ind w:right="70"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三、投标文件的构成</w:t>
      </w:r>
    </w:p>
    <w:p w14:paraId="6C86E2E6">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1.资质文件；</w:t>
      </w:r>
    </w:p>
    <w:p w14:paraId="696F985E">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①营业执照</w:t>
      </w:r>
    </w:p>
    <w:p w14:paraId="2544AC64">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②授权委托书</w:t>
      </w:r>
    </w:p>
    <w:p w14:paraId="46482433">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③企业资质及行业认证文件资料</w:t>
      </w:r>
    </w:p>
    <w:p w14:paraId="720FEF3A">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④产品专利</w:t>
      </w:r>
    </w:p>
    <w:p w14:paraId="1E17A75B">
      <w:pPr>
        <w:spacing w:line="620" w:lineRule="exact"/>
        <w:ind w:right="7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2.项目</w:t>
      </w:r>
      <w:r>
        <w:rPr>
          <w:rFonts w:hint="eastAsia" w:ascii="宋体" w:hAnsi="宋体" w:eastAsia="宋体" w:cs="宋体"/>
          <w:bCs/>
          <w:color w:val="auto"/>
          <w:sz w:val="28"/>
          <w:szCs w:val="28"/>
          <w:highlight w:val="none"/>
        </w:rPr>
        <w:t>实施案例</w:t>
      </w:r>
      <w:r>
        <w:rPr>
          <w:rFonts w:hint="eastAsia" w:ascii="宋体" w:hAnsi="宋体" w:eastAsia="宋体" w:cs="宋体"/>
          <w:color w:val="auto"/>
          <w:sz w:val="28"/>
          <w:szCs w:val="28"/>
          <w:highlight w:val="none"/>
        </w:rPr>
        <w:t>及相关资料；</w:t>
      </w:r>
    </w:p>
    <w:p w14:paraId="239A48DC">
      <w:pPr>
        <w:spacing w:line="620" w:lineRule="exact"/>
        <w:ind w:right="7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3.项目方案</w:t>
      </w:r>
    </w:p>
    <w:p w14:paraId="62392449">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①设备设施配置图纸、清单及详细资料</w:t>
      </w:r>
    </w:p>
    <w:p w14:paraId="30E7E51E">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②《项目解决方案及服务内容》</w:t>
      </w:r>
    </w:p>
    <w:p w14:paraId="481FCD60">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③项目设计及实施方案，必须包括水、电、汽、化学药剂等运行费用介绍</w:t>
      </w:r>
    </w:p>
    <w:p w14:paraId="10BB3B18">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④项目实施进度计划及人员安排</w:t>
      </w:r>
    </w:p>
    <w:p w14:paraId="36D02AEB">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⑤售后服务方案</w:t>
      </w:r>
    </w:p>
    <w:p w14:paraId="5540CDB7">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4.报价</w:t>
      </w:r>
    </w:p>
    <w:p w14:paraId="47B2B76C">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提交《项目主要设备配置报价》，包括但不限于品牌、规格、数量或工程量、单价、材质、增值税税费等。</w:t>
      </w:r>
    </w:p>
    <w:p w14:paraId="5F94A5EC">
      <w:pPr>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5.提交在同行业中施工业绩表，包含单位名称、施工内容、联系人及电话。</w:t>
      </w:r>
    </w:p>
    <w:p w14:paraId="5D605475">
      <w:pPr>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6.标书要求</w:t>
      </w:r>
    </w:p>
    <w:p w14:paraId="3DC22B7B">
      <w:pPr>
        <w:spacing w:line="6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本招标项目要求投标者根据上述要求，将有关资料整理做成标书</w:t>
      </w:r>
    </w:p>
    <w:p w14:paraId="3742FADC">
      <w:pPr>
        <w:spacing w:line="620" w:lineRule="exact"/>
        <w:ind w:right="70"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四、保密</w:t>
      </w:r>
    </w:p>
    <w:p w14:paraId="31D9B4C6">
      <w:pPr>
        <w:spacing w:line="620" w:lineRule="exact"/>
        <w:ind w:right="70" w:firstLine="6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招标人提供的招标文件及涉及的所有资料，投标人不得向第三方透露。给招标人造成损失的，将依法追究法律责任。</w:t>
      </w:r>
    </w:p>
    <w:p w14:paraId="6974CC9B">
      <w:pPr>
        <w:spacing w:line="620" w:lineRule="exact"/>
        <w:ind w:right="7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w:t>
      </w:r>
    </w:p>
    <w:p w14:paraId="21869E7E">
      <w:pPr>
        <w:spacing w:line="620" w:lineRule="exact"/>
        <w:ind w:right="7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第三部分  付款及工期要求</w:t>
      </w:r>
    </w:p>
    <w:p w14:paraId="40859DAF">
      <w:pPr>
        <w:spacing w:line="620" w:lineRule="exact"/>
        <w:ind w:right="70"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一、付款要求</w:t>
      </w:r>
    </w:p>
    <w:p w14:paraId="29A3EC6D">
      <w:pPr>
        <w:spacing w:line="620" w:lineRule="exact"/>
        <w:ind w:right="70" w:firstLine="560" w:firstLineChars="200"/>
        <w:rPr>
          <w:rFonts w:hint="eastAsia" w:ascii="宋体" w:hAnsi="宋体" w:eastAsia="宋体" w:cs="宋体"/>
          <w:color w:val="auto"/>
          <w:sz w:val="28"/>
          <w:szCs w:val="28"/>
          <w:highlight w:val="none"/>
          <w:shd w:val="clear" w:color="FFFFFF" w:fill="D9D9D9"/>
        </w:rPr>
      </w:pPr>
      <w:r>
        <w:rPr>
          <w:rFonts w:hint="eastAsia" w:ascii="宋体" w:hAnsi="宋体" w:eastAsia="宋体" w:cs="宋体"/>
          <w:color w:val="auto"/>
          <w:sz w:val="28"/>
          <w:szCs w:val="28"/>
          <w:highlight w:val="none"/>
        </w:rPr>
        <w:t>1.付款形式：</w:t>
      </w:r>
      <w:r>
        <w:rPr>
          <w:rFonts w:hint="eastAsia" w:ascii="宋体" w:hAnsi="宋体" w:eastAsia="宋体" w:cs="宋体"/>
          <w:b/>
          <w:bCs/>
          <w:color w:val="auto"/>
          <w:sz w:val="28"/>
          <w:szCs w:val="28"/>
          <w:highlight w:val="none"/>
          <w:shd w:val="clear" w:color="FFFFFF" w:fill="D9D9D9"/>
        </w:rPr>
        <w:t>电子承兑</w:t>
      </w:r>
    </w:p>
    <w:p w14:paraId="4B198587">
      <w:pPr>
        <w:spacing w:line="620" w:lineRule="exact"/>
        <w:ind w:right="7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2.付款方式：</w:t>
      </w:r>
    </w:p>
    <w:p w14:paraId="54E81B8A">
      <w:pPr>
        <w:spacing w:line="620" w:lineRule="exact"/>
        <w:ind w:right="7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方式一：①到货款40%；②安装完成款20%；③验收合格款30%；④质保金10%（按装完成验收合格一年后付清）</w:t>
      </w:r>
    </w:p>
    <w:p w14:paraId="1DF01C40">
      <w:pPr>
        <w:spacing w:line="620" w:lineRule="exact"/>
        <w:ind w:right="7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方式二：①预付款30%；②安装完成款30%；③验收合格款30%；④质保金10%（按装完成验收合格一年后付清）</w:t>
      </w:r>
    </w:p>
    <w:p w14:paraId="1DEAA3E0">
      <w:pPr>
        <w:spacing w:line="620" w:lineRule="exact"/>
        <w:ind w:right="7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预付款，需开具同等金额银行履约保函后才能付款。</w:t>
      </w:r>
    </w:p>
    <w:p w14:paraId="7F0B3C7F">
      <w:pPr>
        <w:spacing w:line="620" w:lineRule="exact"/>
        <w:ind w:right="7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方式三：比上述两者更优越的付款条件。</w:t>
      </w:r>
    </w:p>
    <w:p w14:paraId="35779ACE">
      <w:pPr>
        <w:spacing w:line="620" w:lineRule="exact"/>
        <w:ind w:right="70"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二、工期要求</w:t>
      </w:r>
    </w:p>
    <w:p w14:paraId="7B267045">
      <w:pPr>
        <w:pStyle w:val="2"/>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color w:val="auto"/>
          <w:sz w:val="28"/>
          <w:szCs w:val="28"/>
          <w:highlight w:val="none"/>
        </w:rPr>
        <w:t>1.交货日期：</w:t>
      </w:r>
      <w:r>
        <w:rPr>
          <w:rFonts w:hint="eastAsia" w:ascii="宋体" w:hAnsi="宋体" w:eastAsia="宋体" w:cs="宋体"/>
          <w:color w:val="auto"/>
          <w:sz w:val="28"/>
          <w:szCs w:val="28"/>
          <w:highlight w:val="none"/>
          <w:lang w:val="en-US" w:eastAsia="zh-CN"/>
        </w:rPr>
        <w:t>签订合同后</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rPr>
        <w:t>中标方合同签署后</w:t>
      </w:r>
      <w:r>
        <w:rPr>
          <w:rFonts w:hint="eastAsia" w:ascii="宋体" w:hAnsi="宋体" w:eastAsia="宋体" w:cs="宋体"/>
          <w:b w:val="0"/>
          <w:bCs w:val="0"/>
          <w:color w:val="auto"/>
          <w:sz w:val="28"/>
          <w:szCs w:val="28"/>
          <w:highlight w:val="none"/>
          <w:lang w:val="en-US" w:eastAsia="zh-CN"/>
        </w:rPr>
        <w:t>15</w:t>
      </w:r>
      <w:r>
        <w:rPr>
          <w:rFonts w:hint="eastAsia" w:ascii="宋体" w:hAnsi="宋体" w:eastAsia="宋体" w:cs="宋体"/>
          <w:b w:val="0"/>
          <w:bCs w:val="0"/>
          <w:color w:val="auto"/>
          <w:sz w:val="28"/>
          <w:szCs w:val="28"/>
          <w:highlight w:val="none"/>
        </w:rPr>
        <w:t>天完成标的物筹备，等候招标方施工通知，中标方接到招标方通知后</w:t>
      </w:r>
      <w:r>
        <w:rPr>
          <w:rFonts w:hint="eastAsia" w:ascii="宋体" w:hAnsi="宋体" w:eastAsia="宋体" w:cs="宋体"/>
          <w:b w:val="0"/>
          <w:bCs w:val="0"/>
          <w:color w:val="auto"/>
          <w:sz w:val="28"/>
          <w:szCs w:val="28"/>
          <w:highlight w:val="none"/>
          <w:lang w:val="en-US" w:eastAsia="zh-CN"/>
        </w:rPr>
        <w:t>7个工作日</w:t>
      </w:r>
      <w:r>
        <w:rPr>
          <w:rFonts w:hint="eastAsia" w:ascii="宋体" w:hAnsi="宋体" w:eastAsia="宋体" w:cs="宋体"/>
          <w:b w:val="0"/>
          <w:bCs w:val="0"/>
          <w:color w:val="auto"/>
          <w:sz w:val="28"/>
          <w:szCs w:val="28"/>
          <w:highlight w:val="none"/>
        </w:rPr>
        <w:t>内完成标的物的安装调试。</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包括新上设备安装调试成功送电、拆除旧设备以及天府路厂临时电等所有工程所需要的时间。</w:t>
      </w:r>
      <w:r>
        <w:rPr>
          <w:rFonts w:hint="eastAsia" w:ascii="宋体" w:hAnsi="宋体" w:eastAsia="宋体" w:cs="宋体"/>
          <w:b w:val="0"/>
          <w:bCs w:val="0"/>
          <w:color w:val="auto"/>
          <w:sz w:val="28"/>
          <w:szCs w:val="28"/>
          <w:highlight w:val="none"/>
          <w:lang w:eastAsia="zh-CN"/>
        </w:rPr>
        <w:t>）</w:t>
      </w:r>
    </w:p>
    <w:p w14:paraId="39ECBEA7">
      <w:pPr>
        <w:pStyle w:val="32"/>
        <w:spacing w:line="620" w:lineRule="exact"/>
        <w:ind w:left="642" w:right="7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2.交货地点：招远市</w:t>
      </w:r>
      <w:r>
        <w:rPr>
          <w:rFonts w:hint="eastAsia" w:ascii="宋体" w:hAnsi="宋体" w:eastAsia="宋体" w:cs="宋体"/>
          <w:color w:val="auto"/>
          <w:sz w:val="28"/>
          <w:szCs w:val="28"/>
          <w:highlight w:val="none"/>
          <w:lang w:eastAsia="zh-CN"/>
        </w:rPr>
        <w:t>金源路</w:t>
      </w:r>
      <w:r>
        <w:rPr>
          <w:rFonts w:hint="eastAsia" w:ascii="宋体" w:hAnsi="宋体" w:eastAsia="宋体" w:cs="宋体"/>
          <w:color w:val="auto"/>
          <w:sz w:val="28"/>
          <w:szCs w:val="28"/>
          <w:highlight w:val="none"/>
          <w:lang w:val="en-US" w:eastAsia="zh-CN"/>
        </w:rPr>
        <w:t>39</w:t>
      </w:r>
      <w:r>
        <w:rPr>
          <w:rFonts w:hint="eastAsia" w:ascii="宋体" w:hAnsi="宋体" w:eastAsia="宋体" w:cs="宋体"/>
          <w:color w:val="auto"/>
          <w:sz w:val="28"/>
          <w:szCs w:val="28"/>
          <w:highlight w:val="none"/>
        </w:rPr>
        <w:t>号。</w:t>
      </w:r>
    </w:p>
    <w:p w14:paraId="4E56AB93">
      <w:pPr>
        <w:pStyle w:val="32"/>
        <w:spacing w:line="620" w:lineRule="exact"/>
        <w:ind w:left="642" w:right="70" w:firstLine="0" w:firstLineChars="0"/>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三、投标方需现场查看</w:t>
      </w:r>
      <w:r>
        <w:rPr>
          <w:rFonts w:hint="eastAsia" w:ascii="宋体" w:hAnsi="宋体" w:eastAsia="宋体" w:cs="宋体"/>
          <w:color w:val="auto"/>
          <w:sz w:val="28"/>
          <w:szCs w:val="28"/>
          <w:highlight w:val="none"/>
          <w:lang w:val="en-US" w:eastAsia="zh-CN"/>
        </w:rPr>
        <w:t>,并与招标方相关人员进行沟通了解改造实际情况。</w:t>
      </w:r>
    </w:p>
    <w:p w14:paraId="70D565F4">
      <w:pPr>
        <w:numPr>
          <w:ilvl w:val="0"/>
          <w:numId w:val="3"/>
        </w:numPr>
        <w:spacing w:line="620" w:lineRule="exact"/>
        <w:ind w:right="7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  项目说明及技术指标、要求</w:t>
      </w:r>
    </w:p>
    <w:p w14:paraId="3FE8DB23">
      <w:pPr>
        <w:spacing w:line="620" w:lineRule="exact"/>
        <w:ind w:right="70"/>
        <w:rPr>
          <w:rFonts w:ascii="宋体" w:hAnsi="宋体" w:cs="宋体"/>
          <w:b/>
          <w:bCs/>
          <w:color w:val="auto"/>
          <w:sz w:val="28"/>
          <w:szCs w:val="28"/>
          <w:highlight w:val="none"/>
        </w:rPr>
      </w:pPr>
      <w:r>
        <w:rPr>
          <w:rFonts w:hint="eastAsia" w:ascii="宋体" w:hAnsi="宋体" w:cs="宋体"/>
          <w:b/>
          <w:bCs/>
          <w:color w:val="auto"/>
          <w:sz w:val="28"/>
          <w:szCs w:val="28"/>
          <w:highlight w:val="none"/>
        </w:rPr>
        <w:t>一、标的描述</w:t>
      </w:r>
    </w:p>
    <w:p w14:paraId="5AA6B467">
      <w:pPr>
        <w:spacing w:line="620" w:lineRule="exact"/>
        <w:ind w:right="70" w:firstLine="280" w:firstLineChars="1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1、项目名称：</w:t>
      </w:r>
      <w:r>
        <w:rPr>
          <w:rFonts w:hint="eastAsia" w:asciiTheme="minorEastAsia" w:hAnsiTheme="minorEastAsia" w:eastAsiaTheme="minorEastAsia" w:cstheme="minorEastAsia"/>
          <w:color w:val="auto"/>
          <w:spacing w:val="10"/>
          <w:sz w:val="28"/>
          <w:szCs w:val="28"/>
          <w:highlight w:val="none"/>
          <w:u w:val="single"/>
          <w:lang w:eastAsia="zh-CN"/>
        </w:rPr>
        <w:t>金源路厂</w:t>
      </w:r>
      <w:r>
        <w:rPr>
          <w:rFonts w:hint="eastAsia" w:asciiTheme="minorEastAsia" w:hAnsiTheme="minorEastAsia" w:eastAsiaTheme="minorEastAsia" w:cstheme="minorEastAsia"/>
          <w:color w:val="auto"/>
          <w:spacing w:val="10"/>
          <w:sz w:val="28"/>
          <w:szCs w:val="28"/>
          <w:highlight w:val="none"/>
          <w:u w:val="single"/>
          <w:lang w:val="en-US" w:eastAsia="zh-CN"/>
        </w:rPr>
        <w:t>35kv</w:t>
      </w:r>
      <w:r>
        <w:rPr>
          <w:rFonts w:hint="eastAsia" w:asciiTheme="minorEastAsia" w:hAnsiTheme="minorEastAsia" w:eastAsiaTheme="minorEastAsia" w:cstheme="minorEastAsia"/>
          <w:color w:val="auto"/>
          <w:spacing w:val="10"/>
          <w:sz w:val="28"/>
          <w:szCs w:val="28"/>
          <w:highlight w:val="none"/>
          <w:u w:val="single"/>
          <w:lang w:eastAsia="zh-CN"/>
        </w:rPr>
        <w:t>高压配电室</w:t>
      </w:r>
      <w:r>
        <w:rPr>
          <w:rFonts w:hint="eastAsia" w:asciiTheme="minorEastAsia" w:hAnsiTheme="minorEastAsia" w:eastAsiaTheme="minorEastAsia" w:cstheme="minorEastAsia"/>
          <w:color w:val="auto"/>
          <w:spacing w:val="10"/>
          <w:sz w:val="28"/>
          <w:szCs w:val="28"/>
          <w:highlight w:val="none"/>
          <w:u w:val="single"/>
        </w:rPr>
        <w:t>改造项目</w:t>
      </w:r>
    </w:p>
    <w:p w14:paraId="28B171C1">
      <w:pPr>
        <w:spacing w:line="620" w:lineRule="exact"/>
        <w:ind w:right="7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二、工程范围：</w:t>
      </w:r>
    </w:p>
    <w:p w14:paraId="2646C6B1">
      <w:pPr>
        <w:spacing w:line="360" w:lineRule="auto"/>
        <w:ind w:right="7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金源路厂高压配电室新上</w:t>
      </w:r>
      <w:r>
        <w:rPr>
          <w:rFonts w:hint="eastAsia" w:asciiTheme="minorEastAsia" w:hAnsiTheme="minorEastAsia" w:eastAsiaTheme="minorEastAsia" w:cstheme="minorEastAsia"/>
          <w:color w:val="auto"/>
          <w:sz w:val="28"/>
          <w:szCs w:val="28"/>
          <w:highlight w:val="none"/>
          <w:lang w:val="en-US" w:eastAsia="zh-CN"/>
        </w:rPr>
        <w:t>6台35kv高压开关柜，一台交直流屏，1台蓄电池屏。自35kv出线柜敷设电缆至2号主变。同时，拆除一楼高压配电室内的原有老旧设备11台和二楼低压控制室内的10台控制屏，并搬运至招标方指定位置，更换后的废旧设备由招标方负责处理</w:t>
      </w:r>
    </w:p>
    <w:p w14:paraId="798A9454">
      <w:pPr>
        <w:spacing w:line="360" w:lineRule="auto"/>
        <w:ind w:right="7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2、施工方负责将高压计量装置（共四个高压计量表，高压进线柜和出线柜上自带的计量仪表保留不动）从一楼</w:t>
      </w: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35KV进线总柜</w:t>
      </w:r>
      <w:r>
        <w:rPr>
          <w:rFonts w:hint="eastAsia" w:asciiTheme="minorEastAsia" w:hAnsiTheme="minorEastAsia" w:eastAsiaTheme="minorEastAsia" w:cstheme="minorEastAsia"/>
          <w:color w:val="auto"/>
          <w:sz w:val="28"/>
          <w:szCs w:val="28"/>
          <w:highlight w:val="none"/>
          <w:lang w:val="en-US" w:eastAsia="zh-CN"/>
        </w:rPr>
        <w:t>处引至二楼低压配电室内,配备合格的绝缘手套、绝缘鞋、绝缘操作杆、绝缘垫、高压验电器。配备警示标识：高压危险、禁止合闸等警示牌。制定规章制度及安全操作规程上墙。</w:t>
      </w:r>
    </w:p>
    <w:p w14:paraId="0E37361D">
      <w:pPr>
        <w:spacing w:line="360" w:lineRule="auto"/>
        <w:ind w:right="7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施工方负责完成天府路厂、金源路厂的临时用电高压开关柜安装（包括1、从国大路268号将1台高压开关柜运至及金源路厂高压配电室2、施工结束后拆除高压开关柜并搬运回国大路268号，将天府路厂及金源路厂的高压电缆接入新上的高压出线柜中）。</w:t>
      </w:r>
    </w:p>
    <w:p w14:paraId="35CDD40D">
      <w:pPr>
        <w:spacing w:line="360" w:lineRule="auto"/>
        <w:ind w:right="7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4、招标方负责拆除门窗及搭建室外平台，协助施工方用于拆运设备，吊车由施工方负责，在设备装卸车过程中，如需叉车，招标方可提供叉车协助。</w:t>
      </w:r>
    </w:p>
    <w:p w14:paraId="3300B3F2">
      <w:pPr>
        <w:pStyle w:val="2"/>
        <w:ind w:left="0" w:leftChars="0" w:firstLine="0" w:firstLineChars="0"/>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5</w:t>
      </w:r>
      <w:r>
        <w:rPr>
          <w:rFonts w:hint="eastAsia" w:asciiTheme="minorEastAsia" w:hAnsiTheme="minorEastAsia" w:eastAsiaTheme="minorEastAsia" w:cstheme="minorEastAsia"/>
          <w:color w:val="auto"/>
          <w:sz w:val="28"/>
          <w:szCs w:val="28"/>
          <w:highlight w:val="none"/>
        </w:rPr>
        <w:t>、招标方负责</w:t>
      </w:r>
      <w:r>
        <w:rPr>
          <w:rFonts w:hint="eastAsia" w:asciiTheme="minorEastAsia" w:hAnsiTheme="minorEastAsia" w:eastAsiaTheme="minorEastAsia" w:cstheme="minorEastAsia"/>
          <w:color w:val="auto"/>
          <w:sz w:val="28"/>
          <w:szCs w:val="28"/>
          <w:highlight w:val="none"/>
          <w:lang w:eastAsia="zh-CN"/>
        </w:rPr>
        <w:t>协助施工方在金源路</w:t>
      </w:r>
      <w:r>
        <w:rPr>
          <w:rFonts w:hint="eastAsia" w:asciiTheme="minorEastAsia" w:hAnsiTheme="minorEastAsia" w:eastAsiaTheme="minorEastAsia" w:cstheme="minorEastAsia"/>
          <w:color w:val="auto"/>
          <w:sz w:val="28"/>
          <w:szCs w:val="28"/>
          <w:highlight w:val="none"/>
        </w:rPr>
        <w:t>厂内施工用电</w:t>
      </w:r>
      <w:r>
        <w:rPr>
          <w:rFonts w:hint="eastAsia" w:asciiTheme="minorEastAsia" w:hAnsiTheme="minorEastAsia" w:eastAsiaTheme="minorEastAsia" w:cstheme="minorEastAsia"/>
          <w:color w:val="auto"/>
          <w:sz w:val="28"/>
          <w:szCs w:val="28"/>
          <w:highlight w:val="none"/>
          <w:lang w:eastAsia="zh-CN"/>
        </w:rPr>
        <w:t>。</w:t>
      </w:r>
    </w:p>
    <w:p w14:paraId="1DE09E95">
      <w:pP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6、施工方严格按照</w:t>
      </w:r>
      <w:r>
        <w:rPr>
          <w:rFonts w:hint="eastAsia" w:asciiTheme="minorEastAsia" w:hAnsiTheme="minorEastAsia" w:eastAsiaTheme="minorEastAsia" w:cstheme="minorEastAsia"/>
          <w:sz w:val="28"/>
          <w:szCs w:val="28"/>
        </w:rPr>
        <w:t>山东欣民电力工程咨询有限公司</w:t>
      </w:r>
      <w:r>
        <w:rPr>
          <w:rFonts w:hint="eastAsia" w:asciiTheme="minorEastAsia" w:hAnsiTheme="minorEastAsia" w:eastAsiaTheme="minorEastAsia" w:cstheme="minorEastAsia"/>
          <w:sz w:val="28"/>
          <w:szCs w:val="28"/>
          <w:lang w:eastAsia="zh-CN"/>
        </w:rPr>
        <w:t>的《</w:t>
      </w:r>
      <w:r>
        <w:rPr>
          <w:rFonts w:hint="eastAsia" w:asciiTheme="minorEastAsia" w:hAnsiTheme="minorEastAsia" w:eastAsiaTheme="minorEastAsia" w:cstheme="minorEastAsia"/>
          <w:b w:val="0"/>
          <w:color w:val="000000"/>
          <w:sz w:val="28"/>
          <w:szCs w:val="28"/>
        </w:rPr>
        <w:t>35kV金源路厂高压配电室改造电力设计</w:t>
      </w:r>
      <w:r>
        <w:rPr>
          <w:rFonts w:hint="eastAsia" w:asciiTheme="minorEastAsia" w:hAnsiTheme="minorEastAsia" w:eastAsiaTheme="minorEastAsia" w:cstheme="minorEastAsia"/>
          <w:sz w:val="28"/>
          <w:szCs w:val="28"/>
          <w:lang w:eastAsia="zh-CN"/>
        </w:rPr>
        <w:t>》图纸施工。如有问题，请与该公司设计人员王鹏联系</w:t>
      </w:r>
      <w:r>
        <w:rPr>
          <w:rFonts w:hint="eastAsia" w:asciiTheme="minorEastAsia" w:hAnsiTheme="minorEastAsia" w:eastAsiaTheme="minorEastAsia" w:cstheme="minorEastAsia"/>
          <w:sz w:val="28"/>
          <w:szCs w:val="28"/>
          <w:lang w:val="en-US" w:eastAsia="zh-CN"/>
        </w:rPr>
        <w:t>13255516931</w:t>
      </w:r>
    </w:p>
    <w:p w14:paraId="380E6F31">
      <w:pPr>
        <w:pStyle w:val="2"/>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7、本工程为交钥匙工程</w:t>
      </w:r>
      <w:r>
        <w:rPr>
          <w:rFonts w:hint="eastAsia" w:asciiTheme="minorEastAsia" w:hAnsiTheme="minorEastAsia" w:eastAsiaTheme="minorEastAsia" w:cstheme="minorEastAsia"/>
          <w:color w:val="auto"/>
          <w:sz w:val="24"/>
          <w:szCs w:val="24"/>
          <w:highlight w:val="none"/>
          <w:lang w:val="en-US" w:eastAsia="zh-CN"/>
        </w:rPr>
        <w:t>。</w:t>
      </w:r>
    </w:p>
    <w:p w14:paraId="5F9F02E2">
      <w:pPr>
        <w:pStyle w:val="2"/>
        <w:ind w:firstLine="24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三、报价单：</w:t>
      </w:r>
    </w:p>
    <w:tbl>
      <w:tblPr>
        <w:tblStyle w:val="16"/>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377"/>
        <w:gridCol w:w="1062"/>
        <w:gridCol w:w="553"/>
        <w:gridCol w:w="739"/>
        <w:gridCol w:w="599"/>
        <w:gridCol w:w="888"/>
        <w:gridCol w:w="1801"/>
        <w:gridCol w:w="623"/>
      </w:tblGrid>
      <w:tr w14:paraId="367D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34" w:type="dxa"/>
            <w:vAlign w:val="center"/>
          </w:tcPr>
          <w:p w14:paraId="39983C9C">
            <w:pPr>
              <w:pStyle w:val="2"/>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序号</w:t>
            </w:r>
          </w:p>
        </w:tc>
        <w:tc>
          <w:tcPr>
            <w:tcW w:w="2377" w:type="dxa"/>
            <w:vAlign w:val="center"/>
          </w:tcPr>
          <w:p w14:paraId="1653F37A">
            <w:pPr>
              <w:pStyle w:val="2"/>
              <w:ind w:firstLine="1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名称</w:t>
            </w:r>
          </w:p>
        </w:tc>
        <w:tc>
          <w:tcPr>
            <w:tcW w:w="1062" w:type="dxa"/>
            <w:vAlign w:val="center"/>
          </w:tcPr>
          <w:p w14:paraId="3793C82E">
            <w:pPr>
              <w:pStyle w:val="2"/>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规格型号</w:t>
            </w:r>
          </w:p>
        </w:tc>
        <w:tc>
          <w:tcPr>
            <w:tcW w:w="553" w:type="dxa"/>
            <w:vAlign w:val="center"/>
          </w:tcPr>
          <w:p w14:paraId="3F1478C7">
            <w:pPr>
              <w:pStyle w:val="2"/>
              <w:ind w:firstLine="150"/>
              <w:jc w:val="right"/>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lang w:bidi="ar"/>
              </w:rPr>
              <w:t>单位</w:t>
            </w:r>
          </w:p>
        </w:tc>
        <w:tc>
          <w:tcPr>
            <w:tcW w:w="739" w:type="dxa"/>
            <w:vAlign w:val="center"/>
          </w:tcPr>
          <w:p w14:paraId="22ABDFFA">
            <w:pPr>
              <w:pStyle w:val="2"/>
              <w:ind w:firstLine="150"/>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数量</w:t>
            </w:r>
          </w:p>
        </w:tc>
        <w:tc>
          <w:tcPr>
            <w:tcW w:w="599" w:type="dxa"/>
            <w:vAlign w:val="center"/>
          </w:tcPr>
          <w:p w14:paraId="1F7C5E84">
            <w:pPr>
              <w:pStyle w:val="2"/>
              <w:ind w:firstLine="1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单价</w:t>
            </w:r>
          </w:p>
        </w:tc>
        <w:tc>
          <w:tcPr>
            <w:tcW w:w="888" w:type="dxa"/>
            <w:vAlign w:val="center"/>
          </w:tcPr>
          <w:p w14:paraId="0742BD77">
            <w:pPr>
              <w:pStyle w:val="2"/>
              <w:ind w:firstLine="1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合价</w:t>
            </w:r>
          </w:p>
        </w:tc>
        <w:tc>
          <w:tcPr>
            <w:tcW w:w="1801" w:type="dxa"/>
            <w:vAlign w:val="center"/>
          </w:tcPr>
          <w:p w14:paraId="15F5ED7D">
            <w:pPr>
              <w:pStyle w:val="2"/>
              <w:ind w:firstLine="1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品牌要求</w:t>
            </w:r>
          </w:p>
        </w:tc>
        <w:tc>
          <w:tcPr>
            <w:tcW w:w="623" w:type="dxa"/>
            <w:vAlign w:val="center"/>
          </w:tcPr>
          <w:p w14:paraId="7C036462">
            <w:pPr>
              <w:pStyle w:val="2"/>
              <w:ind w:firstLine="1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备注</w:t>
            </w:r>
          </w:p>
        </w:tc>
      </w:tr>
      <w:tr w14:paraId="587D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34" w:type="dxa"/>
          </w:tcPr>
          <w:p w14:paraId="2B2DD9FC">
            <w:pPr>
              <w:pStyle w:val="2"/>
              <w:ind w:firstLine="130"/>
              <w:rPr>
                <w:rFonts w:hint="eastAsia" w:asciiTheme="minorEastAsia" w:hAnsiTheme="minorEastAsia" w:eastAsiaTheme="minorEastAsia" w:cstheme="minorEastAsia"/>
                <w:color w:val="auto"/>
                <w:sz w:val="13"/>
                <w:szCs w:val="13"/>
                <w:highlight w:val="none"/>
                <w:lang w:bidi="ar"/>
              </w:rPr>
            </w:pPr>
            <w:r>
              <w:rPr>
                <w:rFonts w:hint="eastAsia" w:asciiTheme="minorEastAsia" w:hAnsiTheme="minorEastAsia" w:eastAsiaTheme="minorEastAsia" w:cstheme="minorEastAsia"/>
                <w:color w:val="auto"/>
                <w:sz w:val="13"/>
                <w:szCs w:val="13"/>
                <w:highlight w:val="none"/>
                <w:lang w:bidi="ar"/>
              </w:rPr>
              <w:t>1</w:t>
            </w:r>
          </w:p>
        </w:tc>
        <w:tc>
          <w:tcPr>
            <w:tcW w:w="2377" w:type="dxa"/>
            <w:vAlign w:val="center"/>
          </w:tcPr>
          <w:p w14:paraId="03DB727A">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35KV进线总柜G1</w:t>
            </w:r>
          </w:p>
        </w:tc>
        <w:tc>
          <w:tcPr>
            <w:tcW w:w="1062" w:type="dxa"/>
            <w:vAlign w:val="center"/>
          </w:tcPr>
          <w:p w14:paraId="0B03C525">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KYN61B-40.5</w:t>
            </w:r>
          </w:p>
        </w:tc>
        <w:tc>
          <w:tcPr>
            <w:tcW w:w="553" w:type="dxa"/>
            <w:vAlign w:val="top"/>
          </w:tcPr>
          <w:p w14:paraId="007EBABC">
            <w:pPr>
              <w:keepNext w:val="0"/>
              <w:keepLines w:val="0"/>
              <w:widowControl/>
              <w:suppressLineNumbers w:val="0"/>
              <w:jc w:val="center"/>
              <w:textAlignment w:val="top"/>
              <w:rPr>
                <w:rFonts w:hint="eastAsia" w:asciiTheme="minorEastAsia" w:hAnsiTheme="minorEastAsia" w:eastAsiaTheme="minorEastAsia" w:cstheme="minorEastAsia"/>
                <w:color w:val="auto"/>
                <w:sz w:val="24"/>
                <w:szCs w:val="24"/>
                <w:highlight w:val="none"/>
                <w:lang w:bidi="ar"/>
              </w:rPr>
            </w:pPr>
            <w:r>
              <w:rPr>
                <w:rStyle w:val="29"/>
                <w:rFonts w:hint="eastAsia" w:asciiTheme="minorEastAsia" w:hAnsiTheme="minorEastAsia" w:eastAsiaTheme="minorEastAsia" w:cstheme="minorEastAsia"/>
                <w:color w:val="auto"/>
                <w:sz w:val="24"/>
                <w:szCs w:val="24"/>
                <w:highlight w:val="none"/>
                <w:lang w:val="en-US" w:eastAsia="zh-CN" w:bidi="ar"/>
              </w:rPr>
              <w:t>面</w:t>
            </w:r>
          </w:p>
        </w:tc>
        <w:tc>
          <w:tcPr>
            <w:tcW w:w="739" w:type="dxa"/>
            <w:vAlign w:val="center"/>
          </w:tcPr>
          <w:p w14:paraId="67DEF0B5">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 </w:t>
            </w:r>
          </w:p>
        </w:tc>
        <w:tc>
          <w:tcPr>
            <w:tcW w:w="599" w:type="dxa"/>
          </w:tcPr>
          <w:p w14:paraId="2E6F1350">
            <w:pPr>
              <w:pStyle w:val="2"/>
              <w:ind w:firstLine="130"/>
              <w:rPr>
                <w:rFonts w:hint="eastAsia" w:asciiTheme="minorEastAsia" w:hAnsiTheme="minorEastAsia" w:eastAsiaTheme="minorEastAsia" w:cstheme="minorEastAsia"/>
                <w:color w:val="auto"/>
                <w:sz w:val="13"/>
                <w:szCs w:val="13"/>
                <w:highlight w:val="none"/>
                <w:lang w:bidi="ar"/>
              </w:rPr>
            </w:pPr>
          </w:p>
        </w:tc>
        <w:tc>
          <w:tcPr>
            <w:tcW w:w="888" w:type="dxa"/>
          </w:tcPr>
          <w:p w14:paraId="724C1074">
            <w:pPr>
              <w:pStyle w:val="2"/>
              <w:ind w:firstLine="130"/>
              <w:rPr>
                <w:rFonts w:hint="eastAsia" w:asciiTheme="minorEastAsia" w:hAnsiTheme="minorEastAsia" w:eastAsiaTheme="minorEastAsia" w:cstheme="minorEastAsia"/>
                <w:color w:val="auto"/>
                <w:sz w:val="13"/>
                <w:szCs w:val="13"/>
                <w:highlight w:val="none"/>
                <w:lang w:bidi="ar"/>
              </w:rPr>
            </w:pPr>
          </w:p>
        </w:tc>
        <w:tc>
          <w:tcPr>
            <w:tcW w:w="1801" w:type="dxa"/>
            <w:vMerge w:val="restart"/>
          </w:tcPr>
          <w:p w14:paraId="1A3C67E4">
            <w:pPr>
              <w:pStyle w:val="2"/>
              <w:ind w:firstLine="130"/>
              <w:rPr>
                <w:rFonts w:hint="eastAsia" w:asciiTheme="minorEastAsia" w:hAnsiTheme="minorEastAsia" w:eastAsiaTheme="minorEastAsia" w:cstheme="minorEastAsia"/>
                <w:color w:val="auto"/>
                <w:sz w:val="13"/>
                <w:szCs w:val="13"/>
                <w:highlight w:val="none"/>
                <w:lang w:bidi="ar"/>
              </w:rPr>
            </w:pPr>
          </w:p>
          <w:p w14:paraId="607B0DD9">
            <w:pPr>
              <w:bidi w:val="0"/>
              <w:jc w:val="center"/>
              <w:rPr>
                <w:rFonts w:hint="eastAsia" w:asciiTheme="minorEastAsia" w:hAnsiTheme="minorEastAsia" w:eastAsiaTheme="minorEastAsia" w:cstheme="minorEastAsia"/>
                <w:color w:val="auto"/>
                <w:sz w:val="16"/>
                <w:szCs w:val="16"/>
                <w:highlight w:val="none"/>
                <w:lang w:eastAsia="zh-CN"/>
              </w:rPr>
            </w:pPr>
            <w:r>
              <w:rPr>
                <w:rFonts w:hint="eastAsia" w:asciiTheme="minorEastAsia" w:hAnsiTheme="minorEastAsia" w:eastAsiaTheme="minorEastAsia" w:cstheme="minorEastAsia"/>
                <w:color w:val="auto"/>
                <w:sz w:val="16"/>
                <w:szCs w:val="16"/>
                <w:highlight w:val="none"/>
              </w:rPr>
              <w:t xml:space="preserve">1、高压（35KV）真空断路器：常州森源开关3ASi系列、施耐德宝光VBG系列、常熟开关CV2 系列  </w:t>
            </w:r>
            <w:r>
              <w:rPr>
                <w:rFonts w:hint="eastAsia" w:asciiTheme="minorEastAsia" w:hAnsiTheme="minorEastAsia" w:eastAsiaTheme="minorEastAsia" w:cstheme="minorEastAsia"/>
                <w:color w:val="auto"/>
                <w:sz w:val="16"/>
                <w:szCs w:val="16"/>
                <w:highlight w:val="none"/>
                <w:lang w:eastAsia="zh-CN"/>
              </w:rPr>
              <w:t>或其他同级国内一线品牌</w:t>
            </w:r>
          </w:p>
          <w:p w14:paraId="7F285E9D">
            <w:pPr>
              <w:bidi w:val="0"/>
              <w:jc w:val="center"/>
              <w:rPr>
                <w:rFonts w:hint="eastAsia" w:asciiTheme="minorEastAsia" w:hAnsiTheme="minorEastAsia" w:eastAsiaTheme="minorEastAsia" w:cstheme="minorEastAsia"/>
                <w:color w:val="auto"/>
                <w:sz w:val="16"/>
                <w:szCs w:val="16"/>
                <w:highlight w:val="none"/>
                <w:lang w:eastAsia="zh-CN"/>
              </w:rPr>
            </w:pPr>
            <w:r>
              <w:rPr>
                <w:rFonts w:hint="eastAsia" w:asciiTheme="minorEastAsia" w:hAnsiTheme="minorEastAsia" w:eastAsiaTheme="minorEastAsia" w:cstheme="minorEastAsia"/>
                <w:color w:val="auto"/>
                <w:sz w:val="16"/>
                <w:szCs w:val="16"/>
                <w:highlight w:val="none"/>
              </w:rPr>
              <w:t>2、微机保护：许昌智能PMF710、山东鲁继LJ-100、河南磐华PH-811</w:t>
            </w:r>
            <w:r>
              <w:rPr>
                <w:rFonts w:hint="eastAsia" w:asciiTheme="minorEastAsia" w:hAnsiTheme="minorEastAsia" w:eastAsiaTheme="minorEastAsia" w:cstheme="minorEastAsia"/>
                <w:color w:val="auto"/>
                <w:sz w:val="16"/>
                <w:szCs w:val="16"/>
                <w:highlight w:val="none"/>
                <w:lang w:eastAsia="zh-CN"/>
              </w:rPr>
              <w:t>、或其他同级国内一线品牌</w:t>
            </w:r>
          </w:p>
          <w:p w14:paraId="47A19924">
            <w:pPr>
              <w:bidi w:val="0"/>
              <w:jc w:val="center"/>
              <w:rPr>
                <w:rFonts w:hint="eastAsia" w:asciiTheme="minorEastAsia" w:hAnsiTheme="minorEastAsia" w:eastAsiaTheme="minorEastAsia" w:cstheme="minorEastAsia"/>
                <w:color w:val="auto"/>
                <w:sz w:val="16"/>
                <w:szCs w:val="16"/>
                <w:highlight w:val="none"/>
                <w:lang w:eastAsia="zh-CN"/>
              </w:rPr>
            </w:pPr>
            <w:r>
              <w:rPr>
                <w:rFonts w:hint="eastAsia" w:asciiTheme="minorEastAsia" w:hAnsiTheme="minorEastAsia" w:eastAsiaTheme="minorEastAsia" w:cstheme="minorEastAsia"/>
                <w:color w:val="auto"/>
                <w:sz w:val="16"/>
                <w:szCs w:val="16"/>
                <w:highlight w:val="none"/>
              </w:rPr>
              <w:t>3、智能操控：许昌智能PMF-691、山东鲁继LJ2100、河南磐华PH-200</w:t>
            </w:r>
            <w:r>
              <w:rPr>
                <w:rFonts w:hint="eastAsia" w:asciiTheme="minorEastAsia" w:hAnsiTheme="minorEastAsia" w:eastAsiaTheme="minorEastAsia" w:cstheme="minorEastAsia"/>
                <w:color w:val="auto"/>
                <w:sz w:val="16"/>
                <w:szCs w:val="16"/>
                <w:highlight w:val="none"/>
                <w:lang w:eastAsia="zh-CN"/>
              </w:rPr>
              <w:t>、或其他同级国内一线品牌</w:t>
            </w:r>
          </w:p>
          <w:p w14:paraId="502D110F">
            <w:pPr>
              <w:bidi w:val="0"/>
              <w:jc w:val="center"/>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sz w:val="16"/>
                <w:szCs w:val="16"/>
                <w:highlight w:val="none"/>
              </w:rPr>
              <w:t xml:space="preserve">4、仪表：许昌智能PMF632B、山东鲁继LJ200、河南磐华PH540 </w:t>
            </w:r>
          </w:p>
          <w:p w14:paraId="1492FA98">
            <w:pPr>
              <w:bidi w:val="0"/>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16"/>
                <w:szCs w:val="16"/>
                <w:highlight w:val="none"/>
              </w:rPr>
              <w:t>5、过电压保护器：安徽友创YT-GNP、湖南威泽WZHY 、合肥恣冉ZR-DZBL</w:t>
            </w:r>
            <w:r>
              <w:rPr>
                <w:rFonts w:hint="eastAsia" w:asciiTheme="minorEastAsia" w:hAnsiTheme="minorEastAsia" w:eastAsiaTheme="minorEastAsia" w:cstheme="minorEastAsia"/>
                <w:color w:val="auto"/>
                <w:sz w:val="16"/>
                <w:szCs w:val="16"/>
                <w:highlight w:val="none"/>
                <w:lang w:eastAsia="zh-CN"/>
              </w:rPr>
              <w:t>、或其他同级国内一线品牌</w:t>
            </w:r>
          </w:p>
        </w:tc>
        <w:tc>
          <w:tcPr>
            <w:tcW w:w="623" w:type="dxa"/>
          </w:tcPr>
          <w:p w14:paraId="0B1D63EC">
            <w:pPr>
              <w:pStyle w:val="2"/>
              <w:ind w:firstLine="130"/>
              <w:jc w:val="center"/>
              <w:rPr>
                <w:rFonts w:hint="eastAsia" w:asciiTheme="minorEastAsia" w:hAnsiTheme="minorEastAsia" w:eastAsiaTheme="minorEastAsia" w:cstheme="minorEastAsia"/>
                <w:color w:val="auto"/>
                <w:sz w:val="13"/>
                <w:szCs w:val="13"/>
                <w:highlight w:val="none"/>
                <w:lang w:bidi="ar"/>
              </w:rPr>
            </w:pPr>
          </w:p>
        </w:tc>
      </w:tr>
      <w:tr w14:paraId="47A7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A986A5A">
            <w:pPr>
              <w:pStyle w:val="2"/>
              <w:ind w:firstLine="130"/>
              <w:rPr>
                <w:rFonts w:hint="eastAsia" w:asciiTheme="minorEastAsia" w:hAnsiTheme="minorEastAsia" w:eastAsiaTheme="minorEastAsia" w:cstheme="minorEastAsia"/>
                <w:color w:val="auto"/>
                <w:sz w:val="13"/>
                <w:szCs w:val="13"/>
                <w:highlight w:val="none"/>
                <w:lang w:bidi="ar"/>
              </w:rPr>
            </w:pPr>
            <w:r>
              <w:rPr>
                <w:rFonts w:hint="eastAsia" w:asciiTheme="minorEastAsia" w:hAnsiTheme="minorEastAsia" w:eastAsiaTheme="minorEastAsia" w:cstheme="minorEastAsia"/>
                <w:color w:val="auto"/>
                <w:sz w:val="13"/>
                <w:szCs w:val="13"/>
                <w:highlight w:val="none"/>
                <w:lang w:bidi="ar"/>
              </w:rPr>
              <w:t>2</w:t>
            </w:r>
          </w:p>
        </w:tc>
        <w:tc>
          <w:tcPr>
            <w:tcW w:w="2377" w:type="dxa"/>
            <w:vAlign w:val="center"/>
          </w:tcPr>
          <w:p w14:paraId="19C717EC">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35KVPT柜G2</w:t>
            </w:r>
          </w:p>
        </w:tc>
        <w:tc>
          <w:tcPr>
            <w:tcW w:w="1062" w:type="dxa"/>
            <w:vAlign w:val="center"/>
          </w:tcPr>
          <w:p w14:paraId="665E6950">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KYN61B-40.5</w:t>
            </w:r>
          </w:p>
        </w:tc>
        <w:tc>
          <w:tcPr>
            <w:tcW w:w="553" w:type="dxa"/>
            <w:vAlign w:val="top"/>
          </w:tcPr>
          <w:p w14:paraId="215B05EC">
            <w:pPr>
              <w:keepNext w:val="0"/>
              <w:keepLines w:val="0"/>
              <w:widowControl/>
              <w:suppressLineNumbers w:val="0"/>
              <w:jc w:val="center"/>
              <w:textAlignment w:val="top"/>
              <w:rPr>
                <w:rFonts w:hint="eastAsia" w:asciiTheme="minorEastAsia" w:hAnsiTheme="minorEastAsia" w:eastAsiaTheme="minorEastAsia" w:cstheme="minorEastAsia"/>
                <w:color w:val="auto"/>
                <w:sz w:val="24"/>
                <w:szCs w:val="24"/>
                <w:highlight w:val="none"/>
                <w:lang w:bidi="ar"/>
              </w:rPr>
            </w:pPr>
            <w:r>
              <w:rPr>
                <w:rStyle w:val="29"/>
                <w:rFonts w:hint="eastAsia" w:asciiTheme="minorEastAsia" w:hAnsiTheme="minorEastAsia" w:eastAsiaTheme="minorEastAsia" w:cstheme="minorEastAsia"/>
                <w:color w:val="auto"/>
                <w:sz w:val="24"/>
                <w:szCs w:val="24"/>
                <w:highlight w:val="none"/>
                <w:lang w:val="en-US" w:eastAsia="zh-CN" w:bidi="ar"/>
              </w:rPr>
              <w:t>面</w:t>
            </w:r>
          </w:p>
        </w:tc>
        <w:tc>
          <w:tcPr>
            <w:tcW w:w="739" w:type="dxa"/>
            <w:vAlign w:val="center"/>
          </w:tcPr>
          <w:p w14:paraId="08E11C4F">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 </w:t>
            </w:r>
          </w:p>
        </w:tc>
        <w:tc>
          <w:tcPr>
            <w:tcW w:w="599" w:type="dxa"/>
          </w:tcPr>
          <w:p w14:paraId="7008DCCD">
            <w:pPr>
              <w:pStyle w:val="2"/>
              <w:ind w:firstLine="130"/>
              <w:rPr>
                <w:rFonts w:hint="eastAsia" w:asciiTheme="minorEastAsia" w:hAnsiTheme="minorEastAsia" w:eastAsiaTheme="minorEastAsia" w:cstheme="minorEastAsia"/>
                <w:color w:val="auto"/>
                <w:sz w:val="13"/>
                <w:szCs w:val="13"/>
                <w:highlight w:val="none"/>
                <w:lang w:bidi="ar"/>
              </w:rPr>
            </w:pPr>
          </w:p>
        </w:tc>
        <w:tc>
          <w:tcPr>
            <w:tcW w:w="888" w:type="dxa"/>
          </w:tcPr>
          <w:p w14:paraId="23C1FB29">
            <w:pPr>
              <w:pStyle w:val="2"/>
              <w:ind w:firstLine="130"/>
              <w:rPr>
                <w:rFonts w:hint="eastAsia" w:asciiTheme="minorEastAsia" w:hAnsiTheme="minorEastAsia" w:eastAsiaTheme="minorEastAsia" w:cstheme="minorEastAsia"/>
                <w:color w:val="auto"/>
                <w:sz w:val="13"/>
                <w:szCs w:val="13"/>
                <w:highlight w:val="none"/>
                <w:lang w:bidi="ar"/>
              </w:rPr>
            </w:pPr>
          </w:p>
        </w:tc>
        <w:tc>
          <w:tcPr>
            <w:tcW w:w="1801" w:type="dxa"/>
            <w:vMerge w:val="continue"/>
          </w:tcPr>
          <w:p w14:paraId="10BEE91E">
            <w:pPr>
              <w:pStyle w:val="2"/>
              <w:ind w:firstLine="130"/>
              <w:rPr>
                <w:rFonts w:hint="eastAsia" w:asciiTheme="minorEastAsia" w:hAnsiTheme="minorEastAsia" w:eastAsiaTheme="minorEastAsia" w:cstheme="minorEastAsia"/>
                <w:color w:val="auto"/>
                <w:sz w:val="13"/>
                <w:szCs w:val="13"/>
                <w:highlight w:val="none"/>
                <w:lang w:bidi="ar"/>
              </w:rPr>
            </w:pPr>
          </w:p>
        </w:tc>
        <w:tc>
          <w:tcPr>
            <w:tcW w:w="623" w:type="dxa"/>
          </w:tcPr>
          <w:p w14:paraId="7188422B">
            <w:pPr>
              <w:jc w:val="center"/>
              <w:rPr>
                <w:rFonts w:hint="eastAsia" w:asciiTheme="minorEastAsia" w:hAnsiTheme="minorEastAsia" w:eastAsiaTheme="minorEastAsia" w:cstheme="minorEastAsia"/>
                <w:color w:val="auto"/>
                <w:highlight w:val="none"/>
              </w:rPr>
            </w:pPr>
          </w:p>
        </w:tc>
      </w:tr>
      <w:tr w14:paraId="5DE3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75E9089F">
            <w:pPr>
              <w:pStyle w:val="2"/>
              <w:ind w:firstLine="130"/>
              <w:rPr>
                <w:rFonts w:hint="eastAsia" w:asciiTheme="minorEastAsia" w:hAnsiTheme="minorEastAsia" w:eastAsiaTheme="minorEastAsia" w:cstheme="minorEastAsia"/>
                <w:color w:val="auto"/>
                <w:sz w:val="13"/>
                <w:szCs w:val="13"/>
                <w:highlight w:val="none"/>
                <w:lang w:bidi="ar"/>
              </w:rPr>
            </w:pPr>
            <w:r>
              <w:rPr>
                <w:rFonts w:hint="eastAsia" w:asciiTheme="minorEastAsia" w:hAnsiTheme="minorEastAsia" w:eastAsiaTheme="minorEastAsia" w:cstheme="minorEastAsia"/>
                <w:color w:val="auto"/>
                <w:sz w:val="13"/>
                <w:szCs w:val="13"/>
                <w:highlight w:val="none"/>
                <w:lang w:bidi="ar"/>
              </w:rPr>
              <w:t>3</w:t>
            </w:r>
          </w:p>
        </w:tc>
        <w:tc>
          <w:tcPr>
            <w:tcW w:w="2377" w:type="dxa"/>
            <w:vAlign w:val="center"/>
          </w:tcPr>
          <w:p w14:paraId="2074ACE6">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35KV变压器出线柜G3</w:t>
            </w:r>
          </w:p>
        </w:tc>
        <w:tc>
          <w:tcPr>
            <w:tcW w:w="1062" w:type="dxa"/>
            <w:vAlign w:val="center"/>
          </w:tcPr>
          <w:p w14:paraId="07113221">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KYN61B-40.5</w:t>
            </w:r>
          </w:p>
        </w:tc>
        <w:tc>
          <w:tcPr>
            <w:tcW w:w="553" w:type="dxa"/>
            <w:vAlign w:val="top"/>
          </w:tcPr>
          <w:p w14:paraId="2FBFCD4D">
            <w:pPr>
              <w:keepNext w:val="0"/>
              <w:keepLines w:val="0"/>
              <w:widowControl/>
              <w:suppressLineNumbers w:val="0"/>
              <w:jc w:val="center"/>
              <w:textAlignment w:val="top"/>
              <w:rPr>
                <w:rFonts w:hint="eastAsia" w:asciiTheme="minorEastAsia" w:hAnsiTheme="minorEastAsia" w:eastAsiaTheme="minorEastAsia" w:cstheme="minorEastAsia"/>
                <w:color w:val="auto"/>
                <w:sz w:val="24"/>
                <w:szCs w:val="24"/>
                <w:highlight w:val="none"/>
              </w:rPr>
            </w:pPr>
            <w:r>
              <w:rPr>
                <w:rStyle w:val="29"/>
                <w:rFonts w:hint="eastAsia" w:asciiTheme="minorEastAsia" w:hAnsiTheme="minorEastAsia" w:eastAsiaTheme="minorEastAsia" w:cstheme="minorEastAsia"/>
                <w:color w:val="auto"/>
                <w:sz w:val="24"/>
                <w:szCs w:val="24"/>
                <w:highlight w:val="none"/>
                <w:lang w:val="en-US" w:eastAsia="zh-CN" w:bidi="ar"/>
              </w:rPr>
              <w:t>面</w:t>
            </w:r>
          </w:p>
        </w:tc>
        <w:tc>
          <w:tcPr>
            <w:tcW w:w="739" w:type="dxa"/>
            <w:vAlign w:val="center"/>
          </w:tcPr>
          <w:p w14:paraId="158BF6C9">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 </w:t>
            </w:r>
          </w:p>
        </w:tc>
        <w:tc>
          <w:tcPr>
            <w:tcW w:w="599" w:type="dxa"/>
          </w:tcPr>
          <w:p w14:paraId="77595AB9">
            <w:pPr>
              <w:pStyle w:val="2"/>
              <w:ind w:firstLine="130"/>
              <w:rPr>
                <w:rFonts w:hint="eastAsia" w:asciiTheme="minorEastAsia" w:hAnsiTheme="minorEastAsia" w:eastAsiaTheme="minorEastAsia" w:cstheme="minorEastAsia"/>
                <w:color w:val="auto"/>
                <w:sz w:val="13"/>
                <w:szCs w:val="13"/>
                <w:highlight w:val="none"/>
                <w:lang w:bidi="ar"/>
              </w:rPr>
            </w:pPr>
          </w:p>
        </w:tc>
        <w:tc>
          <w:tcPr>
            <w:tcW w:w="888" w:type="dxa"/>
          </w:tcPr>
          <w:p w14:paraId="76CF63B6">
            <w:pPr>
              <w:pStyle w:val="2"/>
              <w:ind w:firstLine="130"/>
              <w:rPr>
                <w:rFonts w:hint="eastAsia" w:asciiTheme="minorEastAsia" w:hAnsiTheme="minorEastAsia" w:eastAsiaTheme="minorEastAsia" w:cstheme="minorEastAsia"/>
                <w:color w:val="auto"/>
                <w:sz w:val="13"/>
                <w:szCs w:val="13"/>
                <w:highlight w:val="none"/>
                <w:lang w:bidi="ar"/>
              </w:rPr>
            </w:pPr>
          </w:p>
        </w:tc>
        <w:tc>
          <w:tcPr>
            <w:tcW w:w="1801" w:type="dxa"/>
            <w:vMerge w:val="continue"/>
          </w:tcPr>
          <w:p w14:paraId="3D1BEB34">
            <w:pPr>
              <w:pStyle w:val="2"/>
              <w:ind w:firstLine="130"/>
              <w:rPr>
                <w:rFonts w:hint="eastAsia" w:asciiTheme="minorEastAsia" w:hAnsiTheme="minorEastAsia" w:eastAsiaTheme="minorEastAsia" w:cstheme="minorEastAsia"/>
                <w:color w:val="auto"/>
                <w:sz w:val="13"/>
                <w:szCs w:val="13"/>
                <w:highlight w:val="none"/>
                <w:lang w:bidi="ar"/>
              </w:rPr>
            </w:pPr>
          </w:p>
        </w:tc>
        <w:tc>
          <w:tcPr>
            <w:tcW w:w="623" w:type="dxa"/>
          </w:tcPr>
          <w:p w14:paraId="4E26D9E8">
            <w:pPr>
              <w:jc w:val="center"/>
              <w:rPr>
                <w:rFonts w:hint="eastAsia" w:asciiTheme="minorEastAsia" w:hAnsiTheme="minorEastAsia" w:eastAsiaTheme="minorEastAsia" w:cstheme="minorEastAsia"/>
                <w:color w:val="auto"/>
                <w:highlight w:val="none"/>
              </w:rPr>
            </w:pPr>
          </w:p>
        </w:tc>
      </w:tr>
      <w:tr w14:paraId="58B9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42E7A84">
            <w:pPr>
              <w:pStyle w:val="2"/>
              <w:ind w:firstLine="130"/>
              <w:rPr>
                <w:rFonts w:hint="eastAsia" w:asciiTheme="minorEastAsia" w:hAnsiTheme="minorEastAsia" w:eastAsiaTheme="minorEastAsia" w:cstheme="minorEastAsia"/>
                <w:color w:val="auto"/>
                <w:sz w:val="13"/>
                <w:szCs w:val="13"/>
                <w:highlight w:val="none"/>
                <w:lang w:bidi="ar"/>
              </w:rPr>
            </w:pPr>
            <w:r>
              <w:rPr>
                <w:rFonts w:hint="eastAsia" w:asciiTheme="minorEastAsia" w:hAnsiTheme="minorEastAsia" w:eastAsiaTheme="minorEastAsia" w:cstheme="minorEastAsia"/>
                <w:color w:val="auto"/>
                <w:sz w:val="13"/>
                <w:szCs w:val="13"/>
                <w:highlight w:val="none"/>
                <w:lang w:bidi="ar"/>
              </w:rPr>
              <w:t>4</w:t>
            </w:r>
          </w:p>
        </w:tc>
        <w:tc>
          <w:tcPr>
            <w:tcW w:w="2377" w:type="dxa"/>
            <w:vAlign w:val="center"/>
          </w:tcPr>
          <w:p w14:paraId="6B284B40">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35KV变压器出线柜G4</w:t>
            </w:r>
          </w:p>
        </w:tc>
        <w:tc>
          <w:tcPr>
            <w:tcW w:w="1062" w:type="dxa"/>
            <w:vAlign w:val="center"/>
          </w:tcPr>
          <w:p w14:paraId="4D25E9F3">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KYN61B-40.5</w:t>
            </w:r>
          </w:p>
        </w:tc>
        <w:tc>
          <w:tcPr>
            <w:tcW w:w="553" w:type="dxa"/>
            <w:vAlign w:val="top"/>
          </w:tcPr>
          <w:p w14:paraId="04F236D3">
            <w:pPr>
              <w:keepNext w:val="0"/>
              <w:keepLines w:val="0"/>
              <w:widowControl/>
              <w:suppressLineNumbers w:val="0"/>
              <w:jc w:val="center"/>
              <w:textAlignment w:val="top"/>
              <w:rPr>
                <w:rFonts w:hint="eastAsia" w:asciiTheme="minorEastAsia" w:hAnsiTheme="minorEastAsia" w:eastAsiaTheme="minorEastAsia" w:cstheme="minorEastAsia"/>
                <w:color w:val="auto"/>
                <w:sz w:val="24"/>
                <w:szCs w:val="24"/>
                <w:highlight w:val="none"/>
              </w:rPr>
            </w:pPr>
            <w:r>
              <w:rPr>
                <w:rStyle w:val="29"/>
                <w:rFonts w:hint="eastAsia" w:asciiTheme="minorEastAsia" w:hAnsiTheme="minorEastAsia" w:eastAsiaTheme="minorEastAsia" w:cstheme="minorEastAsia"/>
                <w:color w:val="auto"/>
                <w:sz w:val="24"/>
                <w:szCs w:val="24"/>
                <w:highlight w:val="none"/>
                <w:lang w:val="en-US" w:eastAsia="zh-CN" w:bidi="ar"/>
              </w:rPr>
              <w:t>面</w:t>
            </w:r>
          </w:p>
        </w:tc>
        <w:tc>
          <w:tcPr>
            <w:tcW w:w="739" w:type="dxa"/>
            <w:vAlign w:val="center"/>
          </w:tcPr>
          <w:p w14:paraId="1A27FD3B">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 </w:t>
            </w:r>
          </w:p>
        </w:tc>
        <w:tc>
          <w:tcPr>
            <w:tcW w:w="599" w:type="dxa"/>
          </w:tcPr>
          <w:p w14:paraId="4015C6A7">
            <w:pPr>
              <w:pStyle w:val="2"/>
              <w:ind w:firstLine="130"/>
              <w:rPr>
                <w:rFonts w:hint="eastAsia" w:asciiTheme="minorEastAsia" w:hAnsiTheme="minorEastAsia" w:eastAsiaTheme="minorEastAsia" w:cstheme="minorEastAsia"/>
                <w:color w:val="auto"/>
                <w:sz w:val="13"/>
                <w:szCs w:val="13"/>
                <w:highlight w:val="none"/>
                <w:lang w:bidi="ar"/>
              </w:rPr>
            </w:pPr>
          </w:p>
        </w:tc>
        <w:tc>
          <w:tcPr>
            <w:tcW w:w="888" w:type="dxa"/>
          </w:tcPr>
          <w:p w14:paraId="2E13314A">
            <w:pPr>
              <w:pStyle w:val="2"/>
              <w:ind w:firstLine="130"/>
              <w:rPr>
                <w:rFonts w:hint="eastAsia" w:asciiTheme="minorEastAsia" w:hAnsiTheme="minorEastAsia" w:eastAsiaTheme="minorEastAsia" w:cstheme="minorEastAsia"/>
                <w:color w:val="auto"/>
                <w:sz w:val="13"/>
                <w:szCs w:val="13"/>
                <w:highlight w:val="none"/>
                <w:lang w:bidi="ar"/>
              </w:rPr>
            </w:pPr>
          </w:p>
        </w:tc>
        <w:tc>
          <w:tcPr>
            <w:tcW w:w="1801" w:type="dxa"/>
            <w:vMerge w:val="continue"/>
          </w:tcPr>
          <w:p w14:paraId="3CF02849">
            <w:pPr>
              <w:pStyle w:val="2"/>
              <w:ind w:firstLine="130"/>
              <w:rPr>
                <w:rFonts w:hint="eastAsia" w:asciiTheme="minorEastAsia" w:hAnsiTheme="minorEastAsia" w:eastAsiaTheme="minorEastAsia" w:cstheme="minorEastAsia"/>
                <w:color w:val="auto"/>
                <w:sz w:val="13"/>
                <w:szCs w:val="13"/>
                <w:highlight w:val="none"/>
                <w:lang w:bidi="ar"/>
              </w:rPr>
            </w:pPr>
          </w:p>
        </w:tc>
        <w:tc>
          <w:tcPr>
            <w:tcW w:w="623" w:type="dxa"/>
          </w:tcPr>
          <w:p w14:paraId="7D0D3B03">
            <w:pPr>
              <w:jc w:val="center"/>
              <w:rPr>
                <w:rFonts w:hint="eastAsia" w:asciiTheme="minorEastAsia" w:hAnsiTheme="minorEastAsia" w:eastAsiaTheme="minorEastAsia" w:cstheme="minorEastAsia"/>
                <w:color w:val="auto"/>
                <w:highlight w:val="none"/>
              </w:rPr>
            </w:pPr>
          </w:p>
        </w:tc>
      </w:tr>
      <w:tr w14:paraId="3611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6968F56D">
            <w:pPr>
              <w:pStyle w:val="2"/>
              <w:ind w:firstLine="130"/>
              <w:rPr>
                <w:rFonts w:hint="eastAsia" w:asciiTheme="minorEastAsia" w:hAnsiTheme="minorEastAsia" w:eastAsiaTheme="minorEastAsia" w:cstheme="minorEastAsia"/>
                <w:color w:val="auto"/>
                <w:sz w:val="13"/>
                <w:szCs w:val="13"/>
                <w:highlight w:val="none"/>
                <w:lang w:bidi="ar"/>
              </w:rPr>
            </w:pPr>
            <w:r>
              <w:rPr>
                <w:rFonts w:hint="eastAsia" w:asciiTheme="minorEastAsia" w:hAnsiTheme="minorEastAsia" w:eastAsiaTheme="minorEastAsia" w:cstheme="minorEastAsia"/>
                <w:color w:val="auto"/>
                <w:sz w:val="13"/>
                <w:szCs w:val="13"/>
                <w:highlight w:val="none"/>
                <w:lang w:bidi="ar"/>
              </w:rPr>
              <w:t>5</w:t>
            </w:r>
          </w:p>
        </w:tc>
        <w:tc>
          <w:tcPr>
            <w:tcW w:w="2377" w:type="dxa"/>
            <w:vAlign w:val="center"/>
          </w:tcPr>
          <w:p w14:paraId="432EDE7C">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35KV变压器出线柜G5</w:t>
            </w:r>
          </w:p>
        </w:tc>
        <w:tc>
          <w:tcPr>
            <w:tcW w:w="1062" w:type="dxa"/>
            <w:vAlign w:val="center"/>
          </w:tcPr>
          <w:p w14:paraId="77DFEC3E">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KYN61B-40.5</w:t>
            </w:r>
          </w:p>
        </w:tc>
        <w:tc>
          <w:tcPr>
            <w:tcW w:w="553" w:type="dxa"/>
            <w:vAlign w:val="top"/>
          </w:tcPr>
          <w:p w14:paraId="7FFC6602">
            <w:pPr>
              <w:keepNext w:val="0"/>
              <w:keepLines w:val="0"/>
              <w:widowControl/>
              <w:suppressLineNumbers w:val="0"/>
              <w:jc w:val="center"/>
              <w:textAlignment w:val="top"/>
              <w:rPr>
                <w:rFonts w:hint="eastAsia" w:asciiTheme="minorEastAsia" w:hAnsiTheme="minorEastAsia" w:eastAsiaTheme="minorEastAsia" w:cstheme="minorEastAsia"/>
                <w:color w:val="auto"/>
                <w:sz w:val="24"/>
                <w:szCs w:val="24"/>
                <w:highlight w:val="none"/>
              </w:rPr>
            </w:pPr>
            <w:r>
              <w:rPr>
                <w:rStyle w:val="29"/>
                <w:rFonts w:hint="eastAsia" w:asciiTheme="minorEastAsia" w:hAnsiTheme="minorEastAsia" w:eastAsiaTheme="minorEastAsia" w:cstheme="minorEastAsia"/>
                <w:color w:val="auto"/>
                <w:sz w:val="24"/>
                <w:szCs w:val="24"/>
                <w:highlight w:val="none"/>
                <w:lang w:val="en-US" w:eastAsia="zh-CN" w:bidi="ar"/>
              </w:rPr>
              <w:t>面</w:t>
            </w:r>
          </w:p>
        </w:tc>
        <w:tc>
          <w:tcPr>
            <w:tcW w:w="739" w:type="dxa"/>
            <w:vAlign w:val="center"/>
          </w:tcPr>
          <w:p w14:paraId="4F1AA5F4">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 </w:t>
            </w:r>
          </w:p>
        </w:tc>
        <w:tc>
          <w:tcPr>
            <w:tcW w:w="599" w:type="dxa"/>
          </w:tcPr>
          <w:p w14:paraId="5EFAD83D">
            <w:pPr>
              <w:pStyle w:val="2"/>
              <w:ind w:firstLine="130"/>
              <w:rPr>
                <w:rFonts w:hint="eastAsia" w:asciiTheme="minorEastAsia" w:hAnsiTheme="minorEastAsia" w:eastAsiaTheme="minorEastAsia" w:cstheme="minorEastAsia"/>
                <w:color w:val="auto"/>
                <w:sz w:val="13"/>
                <w:szCs w:val="13"/>
                <w:highlight w:val="none"/>
                <w:lang w:bidi="ar"/>
              </w:rPr>
            </w:pPr>
          </w:p>
        </w:tc>
        <w:tc>
          <w:tcPr>
            <w:tcW w:w="888" w:type="dxa"/>
          </w:tcPr>
          <w:p w14:paraId="01463476">
            <w:pPr>
              <w:pStyle w:val="2"/>
              <w:ind w:firstLine="130"/>
              <w:rPr>
                <w:rFonts w:hint="eastAsia" w:asciiTheme="minorEastAsia" w:hAnsiTheme="minorEastAsia" w:eastAsiaTheme="minorEastAsia" w:cstheme="minorEastAsia"/>
                <w:color w:val="auto"/>
                <w:sz w:val="13"/>
                <w:szCs w:val="13"/>
                <w:highlight w:val="none"/>
                <w:lang w:bidi="ar"/>
              </w:rPr>
            </w:pPr>
          </w:p>
        </w:tc>
        <w:tc>
          <w:tcPr>
            <w:tcW w:w="1801" w:type="dxa"/>
            <w:vMerge w:val="continue"/>
          </w:tcPr>
          <w:p w14:paraId="06A1F7ED">
            <w:pPr>
              <w:pStyle w:val="2"/>
              <w:ind w:firstLine="130"/>
              <w:rPr>
                <w:rFonts w:hint="eastAsia" w:asciiTheme="minorEastAsia" w:hAnsiTheme="minorEastAsia" w:eastAsiaTheme="minorEastAsia" w:cstheme="minorEastAsia"/>
                <w:color w:val="auto"/>
                <w:sz w:val="13"/>
                <w:szCs w:val="13"/>
                <w:highlight w:val="none"/>
                <w:lang w:bidi="ar"/>
              </w:rPr>
            </w:pPr>
          </w:p>
        </w:tc>
        <w:tc>
          <w:tcPr>
            <w:tcW w:w="623" w:type="dxa"/>
          </w:tcPr>
          <w:p w14:paraId="000BA8BE">
            <w:pPr>
              <w:jc w:val="center"/>
              <w:rPr>
                <w:rFonts w:hint="eastAsia" w:asciiTheme="minorEastAsia" w:hAnsiTheme="minorEastAsia" w:eastAsiaTheme="minorEastAsia" w:cstheme="minorEastAsia"/>
                <w:color w:val="auto"/>
                <w:highlight w:val="none"/>
              </w:rPr>
            </w:pPr>
          </w:p>
        </w:tc>
      </w:tr>
      <w:tr w14:paraId="178D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001BD17E">
            <w:pPr>
              <w:pStyle w:val="2"/>
              <w:ind w:firstLine="130"/>
              <w:rPr>
                <w:rFonts w:hint="eastAsia" w:asciiTheme="minorEastAsia" w:hAnsiTheme="minorEastAsia" w:eastAsiaTheme="minorEastAsia" w:cstheme="minorEastAsia"/>
                <w:color w:val="auto"/>
                <w:sz w:val="13"/>
                <w:szCs w:val="13"/>
                <w:highlight w:val="none"/>
                <w:lang w:bidi="ar"/>
              </w:rPr>
            </w:pPr>
            <w:r>
              <w:rPr>
                <w:rFonts w:hint="eastAsia" w:asciiTheme="minorEastAsia" w:hAnsiTheme="minorEastAsia" w:eastAsiaTheme="minorEastAsia" w:cstheme="minorEastAsia"/>
                <w:color w:val="auto"/>
                <w:sz w:val="13"/>
                <w:szCs w:val="13"/>
                <w:highlight w:val="none"/>
                <w:lang w:bidi="ar"/>
              </w:rPr>
              <w:t>6</w:t>
            </w:r>
          </w:p>
        </w:tc>
        <w:tc>
          <w:tcPr>
            <w:tcW w:w="2377" w:type="dxa"/>
            <w:vAlign w:val="center"/>
          </w:tcPr>
          <w:p w14:paraId="04C9C86E">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35KV变压器出线柜G6</w:t>
            </w:r>
          </w:p>
        </w:tc>
        <w:tc>
          <w:tcPr>
            <w:tcW w:w="1062" w:type="dxa"/>
            <w:vAlign w:val="center"/>
          </w:tcPr>
          <w:p w14:paraId="4290DC1F">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KYN61B-40.5</w:t>
            </w:r>
          </w:p>
        </w:tc>
        <w:tc>
          <w:tcPr>
            <w:tcW w:w="553" w:type="dxa"/>
            <w:vAlign w:val="top"/>
          </w:tcPr>
          <w:p w14:paraId="44D710BD">
            <w:pPr>
              <w:keepNext w:val="0"/>
              <w:keepLines w:val="0"/>
              <w:widowControl/>
              <w:suppressLineNumbers w:val="0"/>
              <w:jc w:val="center"/>
              <w:textAlignment w:val="top"/>
              <w:rPr>
                <w:rFonts w:hint="eastAsia" w:asciiTheme="minorEastAsia" w:hAnsiTheme="minorEastAsia" w:eastAsiaTheme="minorEastAsia" w:cstheme="minorEastAsia"/>
                <w:color w:val="auto"/>
                <w:sz w:val="24"/>
                <w:szCs w:val="24"/>
                <w:highlight w:val="none"/>
                <w:lang w:bidi="ar"/>
              </w:rPr>
            </w:pPr>
            <w:r>
              <w:rPr>
                <w:rStyle w:val="29"/>
                <w:rFonts w:hint="eastAsia" w:asciiTheme="minorEastAsia" w:hAnsiTheme="minorEastAsia" w:eastAsiaTheme="minorEastAsia" w:cstheme="minorEastAsia"/>
                <w:color w:val="auto"/>
                <w:sz w:val="24"/>
                <w:szCs w:val="24"/>
                <w:highlight w:val="none"/>
                <w:lang w:val="en-US" w:eastAsia="zh-CN" w:bidi="ar"/>
              </w:rPr>
              <w:t>面</w:t>
            </w:r>
          </w:p>
        </w:tc>
        <w:tc>
          <w:tcPr>
            <w:tcW w:w="739" w:type="dxa"/>
            <w:vAlign w:val="center"/>
          </w:tcPr>
          <w:p w14:paraId="52140F70">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 </w:t>
            </w:r>
          </w:p>
        </w:tc>
        <w:tc>
          <w:tcPr>
            <w:tcW w:w="599" w:type="dxa"/>
          </w:tcPr>
          <w:p w14:paraId="47145FAF">
            <w:pPr>
              <w:pStyle w:val="2"/>
              <w:ind w:firstLine="130"/>
              <w:rPr>
                <w:rFonts w:hint="eastAsia" w:asciiTheme="minorEastAsia" w:hAnsiTheme="minorEastAsia" w:eastAsiaTheme="minorEastAsia" w:cstheme="minorEastAsia"/>
                <w:color w:val="auto"/>
                <w:sz w:val="13"/>
                <w:szCs w:val="13"/>
                <w:highlight w:val="none"/>
                <w:lang w:bidi="ar"/>
              </w:rPr>
            </w:pPr>
          </w:p>
        </w:tc>
        <w:tc>
          <w:tcPr>
            <w:tcW w:w="888" w:type="dxa"/>
          </w:tcPr>
          <w:p w14:paraId="5A2CA1A8">
            <w:pPr>
              <w:pStyle w:val="2"/>
              <w:ind w:firstLine="130"/>
              <w:rPr>
                <w:rFonts w:hint="eastAsia" w:asciiTheme="minorEastAsia" w:hAnsiTheme="minorEastAsia" w:eastAsiaTheme="minorEastAsia" w:cstheme="minorEastAsia"/>
                <w:color w:val="auto"/>
                <w:sz w:val="13"/>
                <w:szCs w:val="13"/>
                <w:highlight w:val="none"/>
                <w:lang w:bidi="ar"/>
              </w:rPr>
            </w:pPr>
          </w:p>
        </w:tc>
        <w:tc>
          <w:tcPr>
            <w:tcW w:w="1801" w:type="dxa"/>
            <w:vMerge w:val="continue"/>
          </w:tcPr>
          <w:p w14:paraId="6E9DDFF1">
            <w:pPr>
              <w:pStyle w:val="2"/>
              <w:ind w:firstLine="130"/>
              <w:rPr>
                <w:rFonts w:hint="eastAsia" w:asciiTheme="minorEastAsia" w:hAnsiTheme="minorEastAsia" w:eastAsiaTheme="minorEastAsia" w:cstheme="minorEastAsia"/>
                <w:color w:val="auto"/>
                <w:sz w:val="13"/>
                <w:szCs w:val="13"/>
                <w:highlight w:val="none"/>
                <w:lang w:bidi="ar"/>
              </w:rPr>
            </w:pPr>
          </w:p>
        </w:tc>
        <w:tc>
          <w:tcPr>
            <w:tcW w:w="623" w:type="dxa"/>
          </w:tcPr>
          <w:p w14:paraId="09D149B6">
            <w:pPr>
              <w:pStyle w:val="2"/>
              <w:ind w:firstLine="0" w:firstLineChars="0"/>
              <w:jc w:val="center"/>
              <w:rPr>
                <w:rFonts w:hint="eastAsia" w:asciiTheme="minorEastAsia" w:hAnsiTheme="minorEastAsia" w:eastAsiaTheme="minorEastAsia" w:cstheme="minorEastAsia"/>
                <w:color w:val="auto"/>
                <w:sz w:val="13"/>
                <w:szCs w:val="13"/>
                <w:highlight w:val="none"/>
                <w:lang w:bidi="ar"/>
              </w:rPr>
            </w:pPr>
          </w:p>
        </w:tc>
      </w:tr>
      <w:tr w14:paraId="208E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34" w:type="dxa"/>
          </w:tcPr>
          <w:p w14:paraId="28561232">
            <w:pPr>
              <w:pStyle w:val="2"/>
              <w:ind w:firstLine="130"/>
              <w:rPr>
                <w:rFonts w:hint="eastAsia" w:asciiTheme="minorEastAsia" w:hAnsiTheme="minorEastAsia" w:eastAsiaTheme="minorEastAsia" w:cstheme="minorEastAsia"/>
                <w:color w:val="auto"/>
                <w:sz w:val="13"/>
                <w:szCs w:val="13"/>
                <w:highlight w:val="none"/>
                <w:lang w:bidi="ar"/>
              </w:rPr>
            </w:pPr>
            <w:r>
              <w:rPr>
                <w:rFonts w:hint="eastAsia" w:asciiTheme="minorEastAsia" w:hAnsiTheme="minorEastAsia" w:eastAsiaTheme="minorEastAsia" w:cstheme="minorEastAsia"/>
                <w:color w:val="auto"/>
                <w:sz w:val="13"/>
                <w:szCs w:val="13"/>
                <w:highlight w:val="none"/>
                <w:lang w:bidi="ar"/>
              </w:rPr>
              <w:t>7</w:t>
            </w:r>
          </w:p>
        </w:tc>
        <w:tc>
          <w:tcPr>
            <w:tcW w:w="2377" w:type="dxa"/>
            <w:vAlign w:val="center"/>
          </w:tcPr>
          <w:p w14:paraId="2B00EEDA">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蓄电池屏</w:t>
            </w:r>
          </w:p>
        </w:tc>
        <w:tc>
          <w:tcPr>
            <w:tcW w:w="1062" w:type="dxa"/>
            <w:vAlign w:val="center"/>
          </w:tcPr>
          <w:p w14:paraId="4C3F4C93">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PK</w:t>
            </w:r>
          </w:p>
        </w:tc>
        <w:tc>
          <w:tcPr>
            <w:tcW w:w="553" w:type="dxa"/>
            <w:vAlign w:val="top"/>
          </w:tcPr>
          <w:p w14:paraId="381C5ED9">
            <w:pPr>
              <w:keepNext w:val="0"/>
              <w:keepLines w:val="0"/>
              <w:widowControl/>
              <w:suppressLineNumbers w:val="0"/>
              <w:jc w:val="center"/>
              <w:textAlignment w:val="top"/>
              <w:rPr>
                <w:rFonts w:hint="eastAsia" w:asciiTheme="minorEastAsia" w:hAnsiTheme="minorEastAsia" w:eastAsiaTheme="minorEastAsia" w:cstheme="minorEastAsia"/>
                <w:color w:val="auto"/>
                <w:sz w:val="24"/>
                <w:szCs w:val="24"/>
                <w:highlight w:val="none"/>
                <w:lang w:bidi="ar"/>
              </w:rPr>
            </w:pPr>
            <w:r>
              <w:rPr>
                <w:rStyle w:val="29"/>
                <w:rFonts w:hint="eastAsia" w:asciiTheme="minorEastAsia" w:hAnsiTheme="minorEastAsia" w:eastAsiaTheme="minorEastAsia" w:cstheme="minorEastAsia"/>
                <w:color w:val="auto"/>
                <w:sz w:val="24"/>
                <w:szCs w:val="24"/>
                <w:highlight w:val="none"/>
                <w:lang w:val="en-US" w:eastAsia="zh-CN" w:bidi="ar"/>
              </w:rPr>
              <w:t>面</w:t>
            </w:r>
          </w:p>
        </w:tc>
        <w:tc>
          <w:tcPr>
            <w:tcW w:w="739" w:type="dxa"/>
            <w:vAlign w:val="center"/>
          </w:tcPr>
          <w:p w14:paraId="67EE95B7">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 </w:t>
            </w:r>
          </w:p>
        </w:tc>
        <w:tc>
          <w:tcPr>
            <w:tcW w:w="599" w:type="dxa"/>
          </w:tcPr>
          <w:p w14:paraId="49D18DAF">
            <w:pPr>
              <w:pStyle w:val="2"/>
              <w:ind w:firstLine="0" w:firstLineChars="0"/>
              <w:rPr>
                <w:rFonts w:hint="eastAsia" w:asciiTheme="minorEastAsia" w:hAnsiTheme="minorEastAsia" w:eastAsiaTheme="minorEastAsia" w:cstheme="minorEastAsia"/>
                <w:color w:val="auto"/>
                <w:sz w:val="13"/>
                <w:szCs w:val="13"/>
                <w:highlight w:val="none"/>
                <w:lang w:bidi="ar"/>
              </w:rPr>
            </w:pPr>
          </w:p>
        </w:tc>
        <w:tc>
          <w:tcPr>
            <w:tcW w:w="888" w:type="dxa"/>
          </w:tcPr>
          <w:p w14:paraId="05B7B5D0">
            <w:pPr>
              <w:pStyle w:val="2"/>
              <w:ind w:firstLine="130"/>
              <w:rPr>
                <w:rFonts w:hint="eastAsia" w:asciiTheme="minorEastAsia" w:hAnsiTheme="minorEastAsia" w:eastAsiaTheme="minorEastAsia" w:cstheme="minorEastAsia"/>
                <w:color w:val="auto"/>
                <w:sz w:val="13"/>
                <w:szCs w:val="13"/>
                <w:highlight w:val="none"/>
                <w:lang w:bidi="ar"/>
              </w:rPr>
            </w:pPr>
          </w:p>
        </w:tc>
        <w:tc>
          <w:tcPr>
            <w:tcW w:w="1801" w:type="dxa"/>
            <w:vMerge w:val="continue"/>
          </w:tcPr>
          <w:p w14:paraId="5DAD90EB">
            <w:pPr>
              <w:pStyle w:val="2"/>
              <w:ind w:firstLine="130"/>
              <w:rPr>
                <w:rFonts w:hint="eastAsia" w:asciiTheme="minorEastAsia" w:hAnsiTheme="minorEastAsia" w:eastAsiaTheme="minorEastAsia" w:cstheme="minorEastAsia"/>
                <w:color w:val="auto"/>
                <w:sz w:val="13"/>
                <w:szCs w:val="13"/>
                <w:highlight w:val="none"/>
                <w:lang w:bidi="ar"/>
              </w:rPr>
            </w:pPr>
          </w:p>
        </w:tc>
        <w:tc>
          <w:tcPr>
            <w:tcW w:w="623" w:type="dxa"/>
          </w:tcPr>
          <w:p w14:paraId="304C2873">
            <w:pPr>
              <w:pStyle w:val="2"/>
              <w:ind w:firstLine="130"/>
              <w:jc w:val="center"/>
              <w:rPr>
                <w:rFonts w:hint="eastAsia" w:asciiTheme="minorEastAsia" w:hAnsiTheme="minorEastAsia" w:eastAsiaTheme="minorEastAsia" w:cstheme="minorEastAsia"/>
                <w:color w:val="auto"/>
                <w:sz w:val="13"/>
                <w:szCs w:val="13"/>
                <w:highlight w:val="none"/>
                <w:lang w:bidi="ar"/>
              </w:rPr>
            </w:pPr>
          </w:p>
        </w:tc>
      </w:tr>
      <w:tr w14:paraId="55AB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534" w:type="dxa"/>
          </w:tcPr>
          <w:p w14:paraId="7383CF55">
            <w:pPr>
              <w:pStyle w:val="2"/>
              <w:ind w:firstLine="130"/>
              <w:rPr>
                <w:rFonts w:hint="eastAsia" w:asciiTheme="minorEastAsia" w:hAnsiTheme="minorEastAsia" w:eastAsiaTheme="minorEastAsia" w:cstheme="minorEastAsia"/>
                <w:color w:val="auto"/>
                <w:sz w:val="13"/>
                <w:szCs w:val="13"/>
                <w:highlight w:val="none"/>
                <w:lang w:bidi="ar"/>
              </w:rPr>
            </w:pPr>
            <w:r>
              <w:rPr>
                <w:rFonts w:hint="eastAsia" w:asciiTheme="minorEastAsia" w:hAnsiTheme="minorEastAsia" w:eastAsiaTheme="minorEastAsia" w:cstheme="minorEastAsia"/>
                <w:color w:val="auto"/>
                <w:sz w:val="13"/>
                <w:szCs w:val="13"/>
                <w:highlight w:val="none"/>
                <w:lang w:bidi="ar"/>
              </w:rPr>
              <w:t>8</w:t>
            </w:r>
          </w:p>
        </w:tc>
        <w:tc>
          <w:tcPr>
            <w:tcW w:w="2377" w:type="dxa"/>
            <w:vAlign w:val="center"/>
          </w:tcPr>
          <w:p w14:paraId="42A708D1">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Style w:val="29"/>
                <w:rFonts w:hint="eastAsia" w:asciiTheme="minorEastAsia" w:hAnsiTheme="minorEastAsia" w:eastAsiaTheme="minorEastAsia" w:cstheme="minorEastAsia"/>
                <w:color w:val="auto"/>
                <w:sz w:val="24"/>
                <w:szCs w:val="24"/>
                <w:highlight w:val="none"/>
                <w:lang w:val="en-US" w:eastAsia="zh-CN" w:bidi="ar"/>
              </w:rPr>
              <w:t>交直流屏</w:t>
            </w:r>
          </w:p>
        </w:tc>
        <w:tc>
          <w:tcPr>
            <w:tcW w:w="1062" w:type="dxa"/>
            <w:vAlign w:val="center"/>
          </w:tcPr>
          <w:p w14:paraId="7CABD2BE">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GZS2-40AH DC220V</w:t>
            </w:r>
          </w:p>
        </w:tc>
        <w:tc>
          <w:tcPr>
            <w:tcW w:w="553" w:type="dxa"/>
            <w:vAlign w:val="top"/>
          </w:tcPr>
          <w:p w14:paraId="23934859">
            <w:pPr>
              <w:keepNext w:val="0"/>
              <w:keepLines w:val="0"/>
              <w:widowControl/>
              <w:suppressLineNumbers w:val="0"/>
              <w:jc w:val="center"/>
              <w:textAlignment w:val="top"/>
              <w:rPr>
                <w:rFonts w:hint="eastAsia" w:asciiTheme="minorEastAsia" w:hAnsiTheme="minorEastAsia" w:eastAsiaTheme="minorEastAsia" w:cstheme="minorEastAsia"/>
                <w:color w:val="auto"/>
                <w:sz w:val="24"/>
                <w:szCs w:val="24"/>
                <w:highlight w:val="none"/>
                <w:lang w:bidi="ar"/>
              </w:rPr>
            </w:pPr>
            <w:r>
              <w:rPr>
                <w:rStyle w:val="29"/>
                <w:rFonts w:hint="eastAsia" w:asciiTheme="minorEastAsia" w:hAnsiTheme="minorEastAsia" w:eastAsiaTheme="minorEastAsia" w:cstheme="minorEastAsia"/>
                <w:color w:val="auto"/>
                <w:sz w:val="24"/>
                <w:szCs w:val="24"/>
                <w:highlight w:val="none"/>
                <w:lang w:val="en-US" w:eastAsia="zh-CN" w:bidi="ar"/>
              </w:rPr>
              <w:t>面</w:t>
            </w:r>
          </w:p>
        </w:tc>
        <w:tc>
          <w:tcPr>
            <w:tcW w:w="739" w:type="dxa"/>
            <w:vAlign w:val="center"/>
          </w:tcPr>
          <w:p w14:paraId="4B40B46E">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 </w:t>
            </w:r>
          </w:p>
        </w:tc>
        <w:tc>
          <w:tcPr>
            <w:tcW w:w="599" w:type="dxa"/>
          </w:tcPr>
          <w:p w14:paraId="70FDC6C7">
            <w:pPr>
              <w:pStyle w:val="2"/>
              <w:ind w:firstLine="130"/>
              <w:rPr>
                <w:rFonts w:hint="eastAsia" w:asciiTheme="minorEastAsia" w:hAnsiTheme="minorEastAsia" w:eastAsiaTheme="minorEastAsia" w:cstheme="minorEastAsia"/>
                <w:color w:val="auto"/>
                <w:sz w:val="13"/>
                <w:szCs w:val="13"/>
                <w:highlight w:val="none"/>
                <w:lang w:bidi="ar"/>
              </w:rPr>
            </w:pPr>
          </w:p>
        </w:tc>
        <w:tc>
          <w:tcPr>
            <w:tcW w:w="888" w:type="dxa"/>
          </w:tcPr>
          <w:p w14:paraId="74D93128">
            <w:pPr>
              <w:pStyle w:val="2"/>
              <w:ind w:firstLine="130"/>
              <w:rPr>
                <w:rFonts w:hint="eastAsia" w:asciiTheme="minorEastAsia" w:hAnsiTheme="minorEastAsia" w:eastAsiaTheme="minorEastAsia" w:cstheme="minorEastAsia"/>
                <w:color w:val="auto"/>
                <w:sz w:val="13"/>
                <w:szCs w:val="13"/>
                <w:highlight w:val="none"/>
                <w:lang w:bidi="ar"/>
              </w:rPr>
            </w:pPr>
          </w:p>
        </w:tc>
        <w:tc>
          <w:tcPr>
            <w:tcW w:w="1801" w:type="dxa"/>
            <w:vMerge w:val="continue"/>
          </w:tcPr>
          <w:p w14:paraId="0A2AB127">
            <w:pPr>
              <w:pStyle w:val="2"/>
              <w:ind w:firstLine="130"/>
              <w:rPr>
                <w:rFonts w:hint="eastAsia" w:asciiTheme="minorEastAsia" w:hAnsiTheme="minorEastAsia" w:eastAsiaTheme="minorEastAsia" w:cstheme="minorEastAsia"/>
                <w:color w:val="auto"/>
                <w:sz w:val="13"/>
                <w:szCs w:val="13"/>
                <w:highlight w:val="none"/>
                <w:lang w:bidi="ar"/>
              </w:rPr>
            </w:pPr>
          </w:p>
        </w:tc>
        <w:tc>
          <w:tcPr>
            <w:tcW w:w="623" w:type="dxa"/>
          </w:tcPr>
          <w:p w14:paraId="161AB625">
            <w:pPr>
              <w:pStyle w:val="2"/>
              <w:ind w:firstLine="130"/>
              <w:jc w:val="center"/>
              <w:rPr>
                <w:rFonts w:hint="eastAsia" w:asciiTheme="minorEastAsia" w:hAnsiTheme="minorEastAsia" w:eastAsiaTheme="minorEastAsia" w:cstheme="minorEastAsia"/>
                <w:color w:val="auto"/>
                <w:sz w:val="13"/>
                <w:szCs w:val="13"/>
                <w:highlight w:val="none"/>
                <w:lang w:bidi="ar"/>
              </w:rPr>
            </w:pPr>
          </w:p>
        </w:tc>
      </w:tr>
      <w:tr w14:paraId="6C54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534" w:type="dxa"/>
          </w:tcPr>
          <w:p w14:paraId="547AEA54">
            <w:pPr>
              <w:pStyle w:val="2"/>
              <w:ind w:firstLine="130"/>
              <w:rPr>
                <w:rFonts w:hint="eastAsia" w:asciiTheme="minorEastAsia" w:hAnsiTheme="minorEastAsia" w:eastAsiaTheme="minorEastAsia" w:cstheme="minorEastAsia"/>
                <w:color w:val="auto"/>
                <w:sz w:val="13"/>
                <w:szCs w:val="13"/>
                <w:highlight w:val="none"/>
                <w:lang w:val="en-US" w:eastAsia="zh-CN" w:bidi="ar"/>
              </w:rPr>
            </w:pPr>
            <w:r>
              <w:rPr>
                <w:rFonts w:hint="eastAsia" w:asciiTheme="minorEastAsia" w:hAnsiTheme="minorEastAsia" w:eastAsiaTheme="minorEastAsia" w:cstheme="minorEastAsia"/>
                <w:color w:val="auto"/>
                <w:sz w:val="13"/>
                <w:szCs w:val="13"/>
                <w:highlight w:val="none"/>
                <w:lang w:val="en-US" w:eastAsia="zh-CN" w:bidi="ar"/>
              </w:rPr>
              <w:t>9</w:t>
            </w:r>
          </w:p>
        </w:tc>
        <w:tc>
          <w:tcPr>
            <w:tcW w:w="2377" w:type="dxa"/>
            <w:vAlign w:val="center"/>
          </w:tcPr>
          <w:p w14:paraId="255733EC">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35KV</w:t>
            </w:r>
          </w:p>
          <w:p w14:paraId="1FBF6AC2">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配套电缆</w:t>
            </w:r>
          </w:p>
        </w:tc>
        <w:tc>
          <w:tcPr>
            <w:tcW w:w="1062" w:type="dxa"/>
            <w:vAlign w:val="center"/>
          </w:tcPr>
          <w:p w14:paraId="672FB5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ZC-YJV22-26/35-3*120</w:t>
            </w:r>
          </w:p>
        </w:tc>
        <w:tc>
          <w:tcPr>
            <w:tcW w:w="553" w:type="dxa"/>
            <w:vAlign w:val="center"/>
          </w:tcPr>
          <w:p w14:paraId="5EBAB28D">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米</w:t>
            </w:r>
          </w:p>
        </w:tc>
        <w:tc>
          <w:tcPr>
            <w:tcW w:w="739" w:type="dxa"/>
            <w:vAlign w:val="center"/>
          </w:tcPr>
          <w:p w14:paraId="705255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w:t>
            </w:r>
          </w:p>
        </w:tc>
        <w:tc>
          <w:tcPr>
            <w:tcW w:w="599" w:type="dxa"/>
          </w:tcPr>
          <w:p w14:paraId="26E95DCA">
            <w:pPr>
              <w:pStyle w:val="2"/>
              <w:ind w:firstLine="130"/>
              <w:rPr>
                <w:rFonts w:hint="eastAsia" w:asciiTheme="minorEastAsia" w:hAnsiTheme="minorEastAsia" w:eastAsiaTheme="minorEastAsia" w:cstheme="minorEastAsia"/>
                <w:color w:val="auto"/>
                <w:sz w:val="13"/>
                <w:szCs w:val="13"/>
                <w:highlight w:val="none"/>
                <w:lang w:bidi="ar"/>
              </w:rPr>
            </w:pPr>
          </w:p>
        </w:tc>
        <w:tc>
          <w:tcPr>
            <w:tcW w:w="888" w:type="dxa"/>
          </w:tcPr>
          <w:p w14:paraId="34BE937C">
            <w:pPr>
              <w:pStyle w:val="2"/>
              <w:ind w:firstLine="130"/>
              <w:rPr>
                <w:rFonts w:hint="eastAsia" w:asciiTheme="minorEastAsia" w:hAnsiTheme="minorEastAsia" w:eastAsiaTheme="minorEastAsia" w:cstheme="minorEastAsia"/>
                <w:color w:val="auto"/>
                <w:sz w:val="13"/>
                <w:szCs w:val="13"/>
                <w:highlight w:val="none"/>
                <w:lang w:bidi="ar"/>
              </w:rPr>
            </w:pPr>
          </w:p>
        </w:tc>
        <w:tc>
          <w:tcPr>
            <w:tcW w:w="1801" w:type="dxa"/>
          </w:tcPr>
          <w:p w14:paraId="04A7D7E3">
            <w:pPr>
              <w:pStyle w:val="2"/>
              <w:ind w:firstLine="130"/>
              <w:rPr>
                <w:rFonts w:hint="eastAsia" w:asciiTheme="minorEastAsia" w:hAnsiTheme="minorEastAsia" w:eastAsiaTheme="minorEastAsia" w:cstheme="minorEastAsia"/>
                <w:color w:val="auto"/>
                <w:sz w:val="13"/>
                <w:szCs w:val="13"/>
                <w:highlight w:val="none"/>
                <w:lang w:bidi="ar"/>
              </w:rPr>
            </w:pPr>
          </w:p>
        </w:tc>
        <w:tc>
          <w:tcPr>
            <w:tcW w:w="623" w:type="dxa"/>
          </w:tcPr>
          <w:p w14:paraId="72D0D28C">
            <w:pPr>
              <w:pStyle w:val="2"/>
              <w:ind w:firstLine="130"/>
              <w:jc w:val="center"/>
              <w:rPr>
                <w:rFonts w:hint="eastAsia" w:asciiTheme="minorEastAsia" w:hAnsiTheme="minorEastAsia" w:eastAsiaTheme="minorEastAsia" w:cstheme="minorEastAsia"/>
                <w:color w:val="auto"/>
                <w:sz w:val="13"/>
                <w:szCs w:val="13"/>
                <w:highlight w:val="none"/>
                <w:lang w:bidi="ar"/>
              </w:rPr>
            </w:pPr>
          </w:p>
        </w:tc>
      </w:tr>
      <w:tr w14:paraId="1A83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534" w:type="dxa"/>
          </w:tcPr>
          <w:p w14:paraId="36461BA6">
            <w:pPr>
              <w:pStyle w:val="2"/>
              <w:ind w:firstLine="130"/>
              <w:rPr>
                <w:rFonts w:hint="eastAsia" w:asciiTheme="minorEastAsia" w:hAnsiTheme="minorEastAsia" w:eastAsiaTheme="minorEastAsia" w:cstheme="minorEastAsia"/>
                <w:color w:val="auto"/>
                <w:sz w:val="13"/>
                <w:szCs w:val="13"/>
                <w:highlight w:val="none"/>
                <w:lang w:val="en-US" w:eastAsia="zh-CN" w:bidi="ar"/>
              </w:rPr>
            </w:pPr>
            <w:r>
              <w:rPr>
                <w:rFonts w:hint="eastAsia" w:asciiTheme="minorEastAsia" w:hAnsiTheme="minorEastAsia" w:eastAsiaTheme="minorEastAsia" w:cstheme="minorEastAsia"/>
                <w:color w:val="auto"/>
                <w:sz w:val="13"/>
                <w:szCs w:val="13"/>
                <w:highlight w:val="none"/>
                <w:lang w:val="en-US" w:eastAsia="zh-CN" w:bidi="ar"/>
              </w:rPr>
              <w:t>10</w:t>
            </w:r>
          </w:p>
        </w:tc>
        <w:tc>
          <w:tcPr>
            <w:tcW w:w="2377" w:type="dxa"/>
            <w:vAlign w:val="center"/>
          </w:tcPr>
          <w:p w14:paraId="0BC37FAA">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35KV电缆终端</w:t>
            </w:r>
          </w:p>
        </w:tc>
        <w:tc>
          <w:tcPr>
            <w:tcW w:w="1062" w:type="dxa"/>
            <w:vAlign w:val="center"/>
          </w:tcPr>
          <w:p w14:paraId="754923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3*120，户内终端，冷缩，铜</w:t>
            </w:r>
          </w:p>
        </w:tc>
        <w:tc>
          <w:tcPr>
            <w:tcW w:w="553" w:type="dxa"/>
            <w:vAlign w:val="center"/>
          </w:tcPr>
          <w:p w14:paraId="70E13087">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套</w:t>
            </w:r>
          </w:p>
        </w:tc>
        <w:tc>
          <w:tcPr>
            <w:tcW w:w="739" w:type="dxa"/>
            <w:vAlign w:val="center"/>
          </w:tcPr>
          <w:p w14:paraId="5B1609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99" w:type="dxa"/>
          </w:tcPr>
          <w:p w14:paraId="64A1CB7A">
            <w:pPr>
              <w:pStyle w:val="2"/>
              <w:ind w:firstLine="130"/>
              <w:rPr>
                <w:rFonts w:hint="eastAsia" w:asciiTheme="minorEastAsia" w:hAnsiTheme="minorEastAsia" w:eastAsiaTheme="minorEastAsia" w:cstheme="minorEastAsia"/>
                <w:color w:val="auto"/>
                <w:sz w:val="13"/>
                <w:szCs w:val="13"/>
                <w:highlight w:val="none"/>
                <w:lang w:bidi="ar"/>
              </w:rPr>
            </w:pPr>
          </w:p>
        </w:tc>
        <w:tc>
          <w:tcPr>
            <w:tcW w:w="888" w:type="dxa"/>
          </w:tcPr>
          <w:p w14:paraId="793EF760">
            <w:pPr>
              <w:pStyle w:val="2"/>
              <w:ind w:firstLine="130"/>
              <w:rPr>
                <w:rFonts w:hint="eastAsia" w:asciiTheme="minorEastAsia" w:hAnsiTheme="minorEastAsia" w:eastAsiaTheme="minorEastAsia" w:cstheme="minorEastAsia"/>
                <w:color w:val="auto"/>
                <w:sz w:val="13"/>
                <w:szCs w:val="13"/>
                <w:highlight w:val="none"/>
                <w:lang w:bidi="ar"/>
              </w:rPr>
            </w:pPr>
          </w:p>
        </w:tc>
        <w:tc>
          <w:tcPr>
            <w:tcW w:w="1801" w:type="dxa"/>
          </w:tcPr>
          <w:p w14:paraId="484F4422">
            <w:pPr>
              <w:pStyle w:val="2"/>
              <w:ind w:firstLine="130"/>
              <w:rPr>
                <w:rFonts w:hint="eastAsia" w:asciiTheme="minorEastAsia" w:hAnsiTheme="minorEastAsia" w:eastAsiaTheme="minorEastAsia" w:cstheme="minorEastAsia"/>
                <w:color w:val="auto"/>
                <w:sz w:val="13"/>
                <w:szCs w:val="13"/>
                <w:highlight w:val="none"/>
                <w:lang w:bidi="ar"/>
              </w:rPr>
            </w:pPr>
          </w:p>
        </w:tc>
        <w:tc>
          <w:tcPr>
            <w:tcW w:w="623" w:type="dxa"/>
          </w:tcPr>
          <w:p w14:paraId="5548DE87">
            <w:pPr>
              <w:pStyle w:val="2"/>
              <w:ind w:firstLine="130"/>
              <w:jc w:val="center"/>
              <w:rPr>
                <w:rFonts w:hint="eastAsia" w:asciiTheme="minorEastAsia" w:hAnsiTheme="minorEastAsia" w:eastAsiaTheme="minorEastAsia" w:cstheme="minorEastAsia"/>
                <w:color w:val="auto"/>
                <w:sz w:val="13"/>
                <w:szCs w:val="13"/>
                <w:highlight w:val="none"/>
                <w:lang w:bidi="ar"/>
              </w:rPr>
            </w:pPr>
          </w:p>
        </w:tc>
      </w:tr>
      <w:tr w14:paraId="7F2B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534" w:type="dxa"/>
          </w:tcPr>
          <w:p w14:paraId="0A93CEA7">
            <w:pPr>
              <w:pStyle w:val="2"/>
              <w:ind w:firstLine="130"/>
              <w:rPr>
                <w:rFonts w:hint="eastAsia" w:asciiTheme="minorEastAsia" w:hAnsiTheme="minorEastAsia" w:eastAsiaTheme="minorEastAsia" w:cstheme="minorEastAsia"/>
                <w:color w:val="auto"/>
                <w:sz w:val="13"/>
                <w:szCs w:val="13"/>
                <w:highlight w:val="none"/>
                <w:lang w:val="en-US" w:eastAsia="zh-CN" w:bidi="ar"/>
              </w:rPr>
            </w:pPr>
            <w:r>
              <w:rPr>
                <w:rFonts w:hint="eastAsia" w:asciiTheme="minorEastAsia" w:hAnsiTheme="minorEastAsia" w:eastAsiaTheme="minorEastAsia" w:cstheme="minorEastAsia"/>
                <w:color w:val="auto"/>
                <w:sz w:val="13"/>
                <w:szCs w:val="13"/>
                <w:highlight w:val="none"/>
                <w:lang w:val="en-US" w:eastAsia="zh-CN" w:bidi="ar"/>
              </w:rPr>
              <w:t>11</w:t>
            </w:r>
          </w:p>
        </w:tc>
        <w:tc>
          <w:tcPr>
            <w:tcW w:w="2377" w:type="dxa"/>
            <w:vAlign w:val="center"/>
          </w:tcPr>
          <w:p w14:paraId="0BEFA769">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Style w:val="29"/>
                <w:rFonts w:hint="eastAsia" w:asciiTheme="minorEastAsia" w:hAnsiTheme="minorEastAsia" w:eastAsiaTheme="minorEastAsia" w:cstheme="minorEastAsia"/>
                <w:color w:val="auto"/>
                <w:sz w:val="24"/>
                <w:szCs w:val="24"/>
                <w:highlight w:val="none"/>
                <w:lang w:val="en-US" w:eastAsia="zh-CN" w:bidi="ar"/>
              </w:rPr>
              <w:t>高压计量电度表</w:t>
            </w:r>
          </w:p>
        </w:tc>
        <w:tc>
          <w:tcPr>
            <w:tcW w:w="1062" w:type="dxa"/>
            <w:vAlign w:val="center"/>
          </w:tcPr>
          <w:p w14:paraId="7FD61DE2">
            <w:pPr>
              <w:jc w:val="center"/>
              <w:rPr>
                <w:rFonts w:hint="eastAsia" w:asciiTheme="minorEastAsia" w:hAnsiTheme="minorEastAsia" w:eastAsiaTheme="minorEastAsia" w:cstheme="minorEastAsia"/>
                <w:color w:val="auto"/>
                <w:sz w:val="24"/>
                <w:szCs w:val="24"/>
                <w:highlight w:val="none"/>
                <w:lang w:bidi="ar"/>
              </w:rPr>
            </w:pPr>
          </w:p>
        </w:tc>
        <w:tc>
          <w:tcPr>
            <w:tcW w:w="553" w:type="dxa"/>
            <w:vAlign w:val="center"/>
          </w:tcPr>
          <w:p w14:paraId="6C976697">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eastAsia="zh-CN" w:bidi="ar"/>
              </w:rPr>
            </w:pPr>
            <w:r>
              <w:rPr>
                <w:rFonts w:hint="eastAsia" w:asciiTheme="minorEastAsia" w:hAnsiTheme="minorEastAsia" w:eastAsiaTheme="minorEastAsia" w:cstheme="minorEastAsia"/>
                <w:color w:val="auto"/>
                <w:sz w:val="24"/>
                <w:szCs w:val="24"/>
                <w:highlight w:val="none"/>
                <w:lang w:eastAsia="zh-CN" w:bidi="ar"/>
              </w:rPr>
              <w:t>块</w:t>
            </w:r>
          </w:p>
        </w:tc>
        <w:tc>
          <w:tcPr>
            <w:tcW w:w="739" w:type="dxa"/>
            <w:vAlign w:val="center"/>
          </w:tcPr>
          <w:p w14:paraId="14B6A75D">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4 </w:t>
            </w:r>
          </w:p>
        </w:tc>
        <w:tc>
          <w:tcPr>
            <w:tcW w:w="599" w:type="dxa"/>
          </w:tcPr>
          <w:p w14:paraId="2426892A">
            <w:pPr>
              <w:pStyle w:val="2"/>
              <w:ind w:firstLine="130"/>
              <w:rPr>
                <w:rFonts w:hint="eastAsia" w:asciiTheme="minorEastAsia" w:hAnsiTheme="minorEastAsia" w:eastAsiaTheme="minorEastAsia" w:cstheme="minorEastAsia"/>
                <w:color w:val="auto"/>
                <w:sz w:val="13"/>
                <w:szCs w:val="13"/>
                <w:highlight w:val="none"/>
                <w:lang w:bidi="ar"/>
              </w:rPr>
            </w:pPr>
          </w:p>
        </w:tc>
        <w:tc>
          <w:tcPr>
            <w:tcW w:w="888" w:type="dxa"/>
          </w:tcPr>
          <w:p w14:paraId="7FACE229">
            <w:pPr>
              <w:pStyle w:val="2"/>
              <w:ind w:firstLine="130"/>
              <w:rPr>
                <w:rFonts w:hint="eastAsia" w:asciiTheme="minorEastAsia" w:hAnsiTheme="minorEastAsia" w:eastAsiaTheme="minorEastAsia" w:cstheme="minorEastAsia"/>
                <w:color w:val="auto"/>
                <w:sz w:val="13"/>
                <w:szCs w:val="13"/>
                <w:highlight w:val="none"/>
                <w:lang w:bidi="ar"/>
              </w:rPr>
            </w:pPr>
          </w:p>
        </w:tc>
        <w:tc>
          <w:tcPr>
            <w:tcW w:w="1801" w:type="dxa"/>
          </w:tcPr>
          <w:p w14:paraId="0ADF7434">
            <w:pPr>
              <w:pStyle w:val="2"/>
              <w:ind w:firstLine="130"/>
              <w:rPr>
                <w:rFonts w:hint="eastAsia" w:asciiTheme="minorEastAsia" w:hAnsiTheme="minorEastAsia" w:eastAsiaTheme="minorEastAsia" w:cstheme="minorEastAsia"/>
                <w:color w:val="auto"/>
                <w:sz w:val="13"/>
                <w:szCs w:val="13"/>
                <w:highlight w:val="none"/>
                <w:lang w:val="en-US" w:eastAsia="zh-CN" w:bidi="ar"/>
              </w:rPr>
            </w:pPr>
            <w:r>
              <w:rPr>
                <w:rFonts w:hint="eastAsia" w:asciiTheme="minorEastAsia" w:hAnsiTheme="minorEastAsia" w:eastAsiaTheme="minorEastAsia" w:cstheme="minorEastAsia"/>
                <w:color w:val="auto"/>
                <w:sz w:val="13"/>
                <w:szCs w:val="13"/>
                <w:highlight w:val="none"/>
                <w:lang w:eastAsia="zh-CN" w:bidi="ar"/>
              </w:rPr>
              <w:t>总表</w:t>
            </w:r>
            <w:r>
              <w:rPr>
                <w:rFonts w:hint="eastAsia" w:asciiTheme="minorEastAsia" w:hAnsiTheme="minorEastAsia" w:eastAsiaTheme="minorEastAsia" w:cstheme="minorEastAsia"/>
                <w:color w:val="auto"/>
                <w:sz w:val="13"/>
                <w:szCs w:val="13"/>
                <w:highlight w:val="none"/>
                <w:lang w:val="en-US" w:eastAsia="zh-CN" w:bidi="ar"/>
              </w:rPr>
              <w:t>1块、天府路厂1块、金源路厂2块</w:t>
            </w:r>
          </w:p>
        </w:tc>
        <w:tc>
          <w:tcPr>
            <w:tcW w:w="623" w:type="dxa"/>
          </w:tcPr>
          <w:p w14:paraId="3B11F3AC">
            <w:pPr>
              <w:pStyle w:val="2"/>
              <w:ind w:firstLine="130"/>
              <w:jc w:val="center"/>
              <w:rPr>
                <w:rFonts w:hint="eastAsia" w:asciiTheme="minorEastAsia" w:hAnsiTheme="minorEastAsia" w:eastAsiaTheme="minorEastAsia" w:cstheme="minorEastAsia"/>
                <w:color w:val="auto"/>
                <w:sz w:val="13"/>
                <w:szCs w:val="13"/>
                <w:highlight w:val="none"/>
                <w:lang w:val="en-US" w:eastAsia="zh-CN" w:bidi="ar"/>
              </w:rPr>
            </w:pPr>
          </w:p>
        </w:tc>
      </w:tr>
      <w:tr w14:paraId="37B2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534" w:type="dxa"/>
          </w:tcPr>
          <w:p w14:paraId="65D57D89">
            <w:pPr>
              <w:pStyle w:val="2"/>
              <w:ind w:firstLine="130"/>
              <w:rPr>
                <w:rFonts w:hint="eastAsia" w:asciiTheme="minorEastAsia" w:hAnsiTheme="minorEastAsia" w:eastAsiaTheme="minorEastAsia" w:cstheme="minorEastAsia"/>
                <w:color w:val="auto"/>
                <w:sz w:val="13"/>
                <w:szCs w:val="13"/>
                <w:highlight w:val="none"/>
                <w:lang w:val="en-US" w:eastAsia="zh-CN" w:bidi="ar"/>
              </w:rPr>
            </w:pPr>
            <w:r>
              <w:rPr>
                <w:rFonts w:hint="eastAsia" w:asciiTheme="minorEastAsia" w:hAnsiTheme="minorEastAsia" w:eastAsiaTheme="minorEastAsia" w:cstheme="minorEastAsia"/>
                <w:color w:val="auto"/>
                <w:sz w:val="13"/>
                <w:szCs w:val="13"/>
                <w:highlight w:val="none"/>
                <w:lang w:val="en-US" w:eastAsia="zh-CN" w:bidi="ar"/>
              </w:rPr>
              <w:t>12</w:t>
            </w:r>
          </w:p>
        </w:tc>
        <w:tc>
          <w:tcPr>
            <w:tcW w:w="2377" w:type="dxa"/>
            <w:vAlign w:val="center"/>
          </w:tcPr>
          <w:p w14:paraId="18FF0C53">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高压计量用线缆</w:t>
            </w:r>
          </w:p>
        </w:tc>
        <w:tc>
          <w:tcPr>
            <w:tcW w:w="1062" w:type="dxa"/>
            <w:vAlign w:val="center"/>
          </w:tcPr>
          <w:p w14:paraId="53FCD64D">
            <w:pPr>
              <w:jc w:val="center"/>
              <w:rPr>
                <w:rFonts w:hint="eastAsia" w:asciiTheme="minorEastAsia" w:hAnsiTheme="minorEastAsia" w:eastAsiaTheme="minorEastAsia" w:cstheme="minorEastAsia"/>
                <w:color w:val="auto"/>
                <w:sz w:val="24"/>
                <w:szCs w:val="24"/>
                <w:highlight w:val="none"/>
                <w:lang w:bidi="ar"/>
              </w:rPr>
            </w:pPr>
          </w:p>
        </w:tc>
        <w:tc>
          <w:tcPr>
            <w:tcW w:w="553" w:type="dxa"/>
            <w:vAlign w:val="center"/>
          </w:tcPr>
          <w:p w14:paraId="7BF5A0D2">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米</w:t>
            </w:r>
          </w:p>
        </w:tc>
        <w:tc>
          <w:tcPr>
            <w:tcW w:w="739" w:type="dxa"/>
            <w:vAlign w:val="center"/>
          </w:tcPr>
          <w:p w14:paraId="5E7A6C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160</w:t>
            </w:r>
          </w:p>
        </w:tc>
        <w:tc>
          <w:tcPr>
            <w:tcW w:w="599" w:type="dxa"/>
          </w:tcPr>
          <w:p w14:paraId="10874C8C">
            <w:pPr>
              <w:pStyle w:val="2"/>
              <w:ind w:firstLine="130"/>
              <w:rPr>
                <w:rFonts w:hint="eastAsia" w:asciiTheme="minorEastAsia" w:hAnsiTheme="minorEastAsia" w:eastAsiaTheme="minorEastAsia" w:cstheme="minorEastAsia"/>
                <w:color w:val="auto"/>
                <w:sz w:val="13"/>
                <w:szCs w:val="13"/>
                <w:highlight w:val="none"/>
                <w:lang w:bidi="ar"/>
              </w:rPr>
            </w:pPr>
          </w:p>
        </w:tc>
        <w:tc>
          <w:tcPr>
            <w:tcW w:w="888" w:type="dxa"/>
          </w:tcPr>
          <w:p w14:paraId="08E3E458">
            <w:pPr>
              <w:pStyle w:val="2"/>
              <w:ind w:firstLine="130"/>
              <w:rPr>
                <w:rFonts w:hint="eastAsia" w:asciiTheme="minorEastAsia" w:hAnsiTheme="minorEastAsia" w:eastAsiaTheme="minorEastAsia" w:cstheme="minorEastAsia"/>
                <w:color w:val="auto"/>
                <w:sz w:val="13"/>
                <w:szCs w:val="13"/>
                <w:highlight w:val="none"/>
                <w:lang w:bidi="ar"/>
              </w:rPr>
            </w:pPr>
          </w:p>
        </w:tc>
        <w:tc>
          <w:tcPr>
            <w:tcW w:w="1801" w:type="dxa"/>
          </w:tcPr>
          <w:p w14:paraId="37ED079E">
            <w:pPr>
              <w:pStyle w:val="2"/>
              <w:ind w:firstLine="130"/>
              <w:rPr>
                <w:rFonts w:hint="eastAsia" w:asciiTheme="minorEastAsia" w:hAnsiTheme="minorEastAsia" w:eastAsiaTheme="minorEastAsia" w:cstheme="minorEastAsia"/>
                <w:color w:val="auto"/>
                <w:sz w:val="13"/>
                <w:szCs w:val="13"/>
                <w:highlight w:val="none"/>
                <w:lang w:bidi="ar"/>
              </w:rPr>
            </w:pPr>
          </w:p>
        </w:tc>
        <w:tc>
          <w:tcPr>
            <w:tcW w:w="623" w:type="dxa"/>
          </w:tcPr>
          <w:p w14:paraId="139A21DA">
            <w:pPr>
              <w:pStyle w:val="2"/>
              <w:ind w:firstLine="130"/>
              <w:jc w:val="center"/>
              <w:rPr>
                <w:rFonts w:hint="eastAsia" w:asciiTheme="minorEastAsia" w:hAnsiTheme="minorEastAsia" w:eastAsiaTheme="minorEastAsia" w:cstheme="minorEastAsia"/>
                <w:color w:val="auto"/>
                <w:sz w:val="13"/>
                <w:szCs w:val="13"/>
                <w:highlight w:val="none"/>
                <w:lang w:bidi="ar"/>
              </w:rPr>
            </w:pPr>
          </w:p>
        </w:tc>
      </w:tr>
      <w:tr w14:paraId="182F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534" w:type="dxa"/>
          </w:tcPr>
          <w:p w14:paraId="2FAC1A5C">
            <w:pPr>
              <w:pStyle w:val="2"/>
              <w:ind w:firstLine="130"/>
              <w:rPr>
                <w:rFonts w:hint="eastAsia" w:asciiTheme="minorEastAsia" w:hAnsiTheme="minorEastAsia" w:eastAsiaTheme="minorEastAsia" w:cstheme="minorEastAsia"/>
                <w:color w:val="auto"/>
                <w:sz w:val="13"/>
                <w:szCs w:val="13"/>
                <w:highlight w:val="none"/>
                <w:lang w:val="en-US" w:eastAsia="zh-CN" w:bidi="ar"/>
              </w:rPr>
            </w:pPr>
            <w:r>
              <w:rPr>
                <w:rFonts w:hint="eastAsia" w:asciiTheme="minorEastAsia" w:hAnsiTheme="minorEastAsia" w:eastAsiaTheme="minorEastAsia" w:cstheme="minorEastAsia"/>
                <w:color w:val="auto"/>
                <w:sz w:val="13"/>
                <w:szCs w:val="13"/>
                <w:highlight w:val="none"/>
                <w:lang w:val="en-US" w:eastAsia="zh-CN" w:bidi="ar"/>
              </w:rPr>
              <w:t>13</w:t>
            </w:r>
          </w:p>
        </w:tc>
        <w:tc>
          <w:tcPr>
            <w:tcW w:w="2377" w:type="dxa"/>
            <w:vAlign w:val="center"/>
          </w:tcPr>
          <w:p w14:paraId="3CF5F4EB">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警示牌、规章制度、操作规程</w:t>
            </w:r>
          </w:p>
        </w:tc>
        <w:tc>
          <w:tcPr>
            <w:tcW w:w="1062" w:type="dxa"/>
            <w:vAlign w:val="center"/>
          </w:tcPr>
          <w:p w14:paraId="23AAD295">
            <w:pPr>
              <w:jc w:val="center"/>
              <w:rPr>
                <w:rFonts w:hint="eastAsia" w:asciiTheme="minorEastAsia" w:hAnsiTheme="minorEastAsia" w:eastAsiaTheme="minorEastAsia" w:cstheme="minorEastAsia"/>
                <w:color w:val="auto"/>
                <w:sz w:val="24"/>
                <w:szCs w:val="24"/>
                <w:highlight w:val="none"/>
                <w:lang w:bidi="ar"/>
              </w:rPr>
            </w:pPr>
          </w:p>
        </w:tc>
        <w:tc>
          <w:tcPr>
            <w:tcW w:w="553" w:type="dxa"/>
            <w:vAlign w:val="center"/>
          </w:tcPr>
          <w:p w14:paraId="3F541A50">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套</w:t>
            </w:r>
          </w:p>
        </w:tc>
        <w:tc>
          <w:tcPr>
            <w:tcW w:w="739" w:type="dxa"/>
            <w:vAlign w:val="center"/>
          </w:tcPr>
          <w:p w14:paraId="287AC3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99" w:type="dxa"/>
          </w:tcPr>
          <w:p w14:paraId="1548FFB1">
            <w:pPr>
              <w:pStyle w:val="2"/>
              <w:ind w:firstLine="130"/>
              <w:rPr>
                <w:rFonts w:hint="eastAsia" w:asciiTheme="minorEastAsia" w:hAnsiTheme="minorEastAsia" w:eastAsiaTheme="minorEastAsia" w:cstheme="minorEastAsia"/>
                <w:color w:val="auto"/>
                <w:sz w:val="13"/>
                <w:szCs w:val="13"/>
                <w:highlight w:val="none"/>
                <w:lang w:bidi="ar"/>
              </w:rPr>
            </w:pPr>
          </w:p>
        </w:tc>
        <w:tc>
          <w:tcPr>
            <w:tcW w:w="888" w:type="dxa"/>
          </w:tcPr>
          <w:p w14:paraId="77B4E0F6">
            <w:pPr>
              <w:pStyle w:val="2"/>
              <w:ind w:firstLine="130"/>
              <w:rPr>
                <w:rFonts w:hint="eastAsia" w:asciiTheme="minorEastAsia" w:hAnsiTheme="minorEastAsia" w:eastAsiaTheme="minorEastAsia" w:cstheme="minorEastAsia"/>
                <w:color w:val="auto"/>
                <w:sz w:val="13"/>
                <w:szCs w:val="13"/>
                <w:highlight w:val="none"/>
                <w:lang w:bidi="ar"/>
              </w:rPr>
            </w:pPr>
          </w:p>
        </w:tc>
        <w:tc>
          <w:tcPr>
            <w:tcW w:w="1801" w:type="dxa"/>
          </w:tcPr>
          <w:p w14:paraId="23805FBB">
            <w:pPr>
              <w:pStyle w:val="2"/>
              <w:ind w:firstLine="130"/>
              <w:rPr>
                <w:rFonts w:hint="eastAsia" w:asciiTheme="minorEastAsia" w:hAnsiTheme="minorEastAsia" w:eastAsiaTheme="minorEastAsia" w:cstheme="minorEastAsia"/>
                <w:color w:val="auto"/>
                <w:sz w:val="13"/>
                <w:szCs w:val="13"/>
                <w:highlight w:val="none"/>
                <w:lang w:bidi="ar"/>
              </w:rPr>
            </w:pPr>
          </w:p>
        </w:tc>
        <w:tc>
          <w:tcPr>
            <w:tcW w:w="623" w:type="dxa"/>
          </w:tcPr>
          <w:p w14:paraId="5921C72B">
            <w:pPr>
              <w:pStyle w:val="2"/>
              <w:ind w:firstLine="130"/>
              <w:jc w:val="center"/>
              <w:rPr>
                <w:rFonts w:hint="eastAsia" w:asciiTheme="minorEastAsia" w:hAnsiTheme="minorEastAsia" w:eastAsiaTheme="minorEastAsia" w:cstheme="minorEastAsia"/>
                <w:color w:val="auto"/>
                <w:sz w:val="13"/>
                <w:szCs w:val="13"/>
                <w:highlight w:val="none"/>
                <w:lang w:bidi="ar"/>
              </w:rPr>
            </w:pPr>
          </w:p>
        </w:tc>
      </w:tr>
      <w:tr w14:paraId="2C6E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534" w:type="dxa"/>
          </w:tcPr>
          <w:p w14:paraId="739FB5DB">
            <w:pPr>
              <w:pStyle w:val="2"/>
              <w:ind w:firstLine="130"/>
              <w:rPr>
                <w:rFonts w:hint="eastAsia" w:asciiTheme="minorEastAsia" w:hAnsiTheme="minorEastAsia" w:eastAsiaTheme="minorEastAsia" w:cstheme="minorEastAsia"/>
                <w:color w:val="auto"/>
                <w:sz w:val="13"/>
                <w:szCs w:val="13"/>
                <w:highlight w:val="none"/>
                <w:lang w:val="en-US" w:eastAsia="zh-CN" w:bidi="ar"/>
              </w:rPr>
            </w:pPr>
            <w:r>
              <w:rPr>
                <w:rFonts w:hint="eastAsia" w:asciiTheme="minorEastAsia" w:hAnsiTheme="minorEastAsia" w:eastAsiaTheme="minorEastAsia" w:cstheme="minorEastAsia"/>
                <w:color w:val="auto"/>
                <w:sz w:val="13"/>
                <w:szCs w:val="13"/>
                <w:highlight w:val="none"/>
                <w:lang w:val="en-US" w:eastAsia="zh-CN" w:bidi="ar"/>
              </w:rPr>
              <w:t>14</w:t>
            </w:r>
          </w:p>
        </w:tc>
        <w:tc>
          <w:tcPr>
            <w:tcW w:w="2377" w:type="dxa"/>
            <w:vAlign w:val="center"/>
          </w:tcPr>
          <w:p w14:paraId="0D82B371">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rPr>
              <w:t>绝缘手套、绝缘鞋、绝缘操作杆、绝缘垫、高压验电器等安全防护用品</w:t>
            </w:r>
          </w:p>
        </w:tc>
        <w:tc>
          <w:tcPr>
            <w:tcW w:w="1062" w:type="dxa"/>
            <w:vAlign w:val="center"/>
          </w:tcPr>
          <w:p w14:paraId="28C60CD7">
            <w:pPr>
              <w:jc w:val="center"/>
              <w:rPr>
                <w:rFonts w:hint="eastAsia" w:asciiTheme="minorEastAsia" w:hAnsiTheme="minorEastAsia" w:eastAsiaTheme="minorEastAsia" w:cstheme="minorEastAsia"/>
                <w:color w:val="auto"/>
                <w:sz w:val="24"/>
                <w:szCs w:val="24"/>
                <w:highlight w:val="none"/>
                <w:lang w:bidi="ar"/>
              </w:rPr>
            </w:pPr>
          </w:p>
        </w:tc>
        <w:tc>
          <w:tcPr>
            <w:tcW w:w="553" w:type="dxa"/>
            <w:vAlign w:val="center"/>
          </w:tcPr>
          <w:p w14:paraId="0FFEFAE3">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套</w:t>
            </w:r>
          </w:p>
        </w:tc>
        <w:tc>
          <w:tcPr>
            <w:tcW w:w="739" w:type="dxa"/>
            <w:vAlign w:val="center"/>
          </w:tcPr>
          <w:p w14:paraId="1FA0DA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99" w:type="dxa"/>
          </w:tcPr>
          <w:p w14:paraId="1F23220E">
            <w:pPr>
              <w:pStyle w:val="2"/>
              <w:ind w:firstLine="130"/>
              <w:rPr>
                <w:rFonts w:hint="eastAsia" w:asciiTheme="minorEastAsia" w:hAnsiTheme="minorEastAsia" w:eastAsiaTheme="minorEastAsia" w:cstheme="minorEastAsia"/>
                <w:color w:val="auto"/>
                <w:sz w:val="13"/>
                <w:szCs w:val="13"/>
                <w:highlight w:val="none"/>
                <w:lang w:bidi="ar"/>
              </w:rPr>
            </w:pPr>
          </w:p>
        </w:tc>
        <w:tc>
          <w:tcPr>
            <w:tcW w:w="888" w:type="dxa"/>
          </w:tcPr>
          <w:p w14:paraId="20DCE96F">
            <w:pPr>
              <w:pStyle w:val="2"/>
              <w:ind w:firstLine="130"/>
              <w:rPr>
                <w:rFonts w:hint="eastAsia" w:asciiTheme="minorEastAsia" w:hAnsiTheme="minorEastAsia" w:eastAsiaTheme="minorEastAsia" w:cstheme="minorEastAsia"/>
                <w:color w:val="auto"/>
                <w:sz w:val="13"/>
                <w:szCs w:val="13"/>
                <w:highlight w:val="none"/>
                <w:lang w:bidi="ar"/>
              </w:rPr>
            </w:pPr>
          </w:p>
        </w:tc>
        <w:tc>
          <w:tcPr>
            <w:tcW w:w="1801" w:type="dxa"/>
          </w:tcPr>
          <w:p w14:paraId="7B4FA401">
            <w:pPr>
              <w:pStyle w:val="2"/>
              <w:ind w:firstLine="130"/>
              <w:rPr>
                <w:rFonts w:hint="eastAsia" w:asciiTheme="minorEastAsia" w:hAnsiTheme="minorEastAsia" w:eastAsiaTheme="minorEastAsia" w:cstheme="minorEastAsia"/>
                <w:color w:val="auto"/>
                <w:sz w:val="13"/>
                <w:szCs w:val="13"/>
                <w:highlight w:val="none"/>
                <w:lang w:bidi="ar"/>
              </w:rPr>
            </w:pPr>
          </w:p>
        </w:tc>
        <w:tc>
          <w:tcPr>
            <w:tcW w:w="623" w:type="dxa"/>
          </w:tcPr>
          <w:p w14:paraId="472ABE16">
            <w:pPr>
              <w:pStyle w:val="2"/>
              <w:ind w:firstLine="130"/>
              <w:jc w:val="center"/>
              <w:rPr>
                <w:rFonts w:hint="eastAsia" w:asciiTheme="minorEastAsia" w:hAnsiTheme="minorEastAsia" w:eastAsiaTheme="minorEastAsia" w:cstheme="minorEastAsia"/>
                <w:color w:val="auto"/>
                <w:sz w:val="13"/>
                <w:szCs w:val="13"/>
                <w:highlight w:val="none"/>
                <w:lang w:bidi="ar"/>
              </w:rPr>
            </w:pPr>
          </w:p>
        </w:tc>
      </w:tr>
      <w:tr w14:paraId="390B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534" w:type="dxa"/>
          </w:tcPr>
          <w:p w14:paraId="7126B348">
            <w:pPr>
              <w:pStyle w:val="2"/>
              <w:ind w:firstLine="130"/>
              <w:rPr>
                <w:rFonts w:hint="eastAsia" w:asciiTheme="minorEastAsia" w:hAnsiTheme="minorEastAsia" w:eastAsiaTheme="minorEastAsia" w:cstheme="minorEastAsia"/>
                <w:color w:val="auto"/>
                <w:sz w:val="13"/>
                <w:szCs w:val="13"/>
                <w:highlight w:val="none"/>
                <w:lang w:val="en-US" w:eastAsia="zh-CN" w:bidi="ar"/>
              </w:rPr>
            </w:pPr>
            <w:r>
              <w:rPr>
                <w:rFonts w:hint="eastAsia" w:asciiTheme="minorEastAsia" w:hAnsiTheme="minorEastAsia" w:eastAsiaTheme="minorEastAsia" w:cstheme="minorEastAsia"/>
                <w:color w:val="auto"/>
                <w:sz w:val="13"/>
                <w:szCs w:val="13"/>
                <w:highlight w:val="none"/>
                <w:lang w:val="en-US" w:eastAsia="zh-CN" w:bidi="ar"/>
              </w:rPr>
              <w:t>15</w:t>
            </w:r>
          </w:p>
        </w:tc>
        <w:tc>
          <w:tcPr>
            <w:tcW w:w="2377" w:type="dxa"/>
            <w:vAlign w:val="center"/>
          </w:tcPr>
          <w:p w14:paraId="5D5DBA54">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拆除</w:t>
            </w:r>
          </w:p>
        </w:tc>
        <w:tc>
          <w:tcPr>
            <w:tcW w:w="1062" w:type="dxa"/>
            <w:vAlign w:val="center"/>
          </w:tcPr>
          <w:p w14:paraId="27E01596">
            <w:pPr>
              <w:jc w:val="center"/>
              <w:rPr>
                <w:rFonts w:hint="eastAsia" w:asciiTheme="minorEastAsia" w:hAnsiTheme="minorEastAsia" w:eastAsiaTheme="minorEastAsia" w:cstheme="minorEastAsia"/>
                <w:color w:val="auto"/>
                <w:sz w:val="24"/>
                <w:szCs w:val="24"/>
                <w:highlight w:val="none"/>
                <w:lang w:bidi="ar"/>
              </w:rPr>
            </w:pPr>
          </w:p>
        </w:tc>
        <w:tc>
          <w:tcPr>
            <w:tcW w:w="553" w:type="dxa"/>
            <w:vAlign w:val="center"/>
          </w:tcPr>
          <w:p w14:paraId="515000CD">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项</w:t>
            </w:r>
          </w:p>
        </w:tc>
        <w:tc>
          <w:tcPr>
            <w:tcW w:w="739" w:type="dxa"/>
            <w:vAlign w:val="center"/>
          </w:tcPr>
          <w:p w14:paraId="143A54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 </w:t>
            </w:r>
          </w:p>
        </w:tc>
        <w:tc>
          <w:tcPr>
            <w:tcW w:w="599" w:type="dxa"/>
          </w:tcPr>
          <w:p w14:paraId="4E1B6B29">
            <w:pPr>
              <w:pStyle w:val="2"/>
              <w:ind w:firstLine="130"/>
              <w:rPr>
                <w:rFonts w:hint="eastAsia" w:asciiTheme="minorEastAsia" w:hAnsiTheme="minorEastAsia" w:eastAsiaTheme="minorEastAsia" w:cstheme="minorEastAsia"/>
                <w:color w:val="auto"/>
                <w:sz w:val="13"/>
                <w:szCs w:val="13"/>
                <w:highlight w:val="none"/>
                <w:lang w:bidi="ar"/>
              </w:rPr>
            </w:pPr>
          </w:p>
        </w:tc>
        <w:tc>
          <w:tcPr>
            <w:tcW w:w="888" w:type="dxa"/>
          </w:tcPr>
          <w:p w14:paraId="3FA4564F">
            <w:pPr>
              <w:pStyle w:val="2"/>
              <w:ind w:firstLine="130"/>
              <w:rPr>
                <w:rFonts w:hint="eastAsia" w:asciiTheme="minorEastAsia" w:hAnsiTheme="minorEastAsia" w:eastAsiaTheme="minorEastAsia" w:cstheme="minorEastAsia"/>
                <w:color w:val="auto"/>
                <w:sz w:val="13"/>
                <w:szCs w:val="13"/>
                <w:highlight w:val="none"/>
                <w:lang w:bidi="ar"/>
              </w:rPr>
            </w:pPr>
          </w:p>
        </w:tc>
        <w:tc>
          <w:tcPr>
            <w:tcW w:w="1801" w:type="dxa"/>
          </w:tcPr>
          <w:p w14:paraId="7EAEAAE8">
            <w:pPr>
              <w:pStyle w:val="2"/>
              <w:ind w:firstLine="130"/>
              <w:rPr>
                <w:rFonts w:hint="eastAsia" w:asciiTheme="minorEastAsia" w:hAnsiTheme="minorEastAsia" w:eastAsiaTheme="minorEastAsia" w:cstheme="minorEastAsia"/>
                <w:color w:val="auto"/>
                <w:sz w:val="13"/>
                <w:szCs w:val="13"/>
                <w:highlight w:val="none"/>
                <w:lang w:bidi="ar"/>
              </w:rPr>
            </w:pPr>
          </w:p>
        </w:tc>
        <w:tc>
          <w:tcPr>
            <w:tcW w:w="623" w:type="dxa"/>
          </w:tcPr>
          <w:p w14:paraId="7D6828B8">
            <w:pPr>
              <w:pStyle w:val="2"/>
              <w:ind w:firstLine="130"/>
              <w:jc w:val="center"/>
              <w:rPr>
                <w:rFonts w:hint="eastAsia" w:asciiTheme="minorEastAsia" w:hAnsiTheme="minorEastAsia" w:eastAsiaTheme="minorEastAsia" w:cstheme="minorEastAsia"/>
                <w:color w:val="auto"/>
                <w:sz w:val="13"/>
                <w:szCs w:val="13"/>
                <w:highlight w:val="none"/>
                <w:lang w:bidi="ar"/>
              </w:rPr>
            </w:pPr>
          </w:p>
        </w:tc>
      </w:tr>
      <w:tr w14:paraId="41A0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534" w:type="dxa"/>
          </w:tcPr>
          <w:p w14:paraId="26E68185">
            <w:pPr>
              <w:pStyle w:val="2"/>
              <w:ind w:firstLine="130"/>
              <w:rPr>
                <w:rFonts w:hint="eastAsia" w:asciiTheme="minorEastAsia" w:hAnsiTheme="minorEastAsia" w:eastAsiaTheme="minorEastAsia" w:cstheme="minorEastAsia"/>
                <w:color w:val="auto"/>
                <w:sz w:val="13"/>
                <w:szCs w:val="13"/>
                <w:highlight w:val="none"/>
                <w:lang w:val="en-US" w:eastAsia="zh-CN" w:bidi="ar"/>
              </w:rPr>
            </w:pPr>
            <w:r>
              <w:rPr>
                <w:rFonts w:hint="eastAsia" w:asciiTheme="minorEastAsia" w:hAnsiTheme="minorEastAsia" w:eastAsiaTheme="minorEastAsia" w:cstheme="minorEastAsia"/>
                <w:color w:val="auto"/>
                <w:sz w:val="13"/>
                <w:szCs w:val="13"/>
                <w:highlight w:val="none"/>
                <w:lang w:val="en-US" w:eastAsia="zh-CN" w:bidi="ar"/>
              </w:rPr>
              <w:t>16</w:t>
            </w:r>
          </w:p>
        </w:tc>
        <w:tc>
          <w:tcPr>
            <w:tcW w:w="2377" w:type="dxa"/>
            <w:vAlign w:val="center"/>
          </w:tcPr>
          <w:p w14:paraId="50C66E9D">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安装</w:t>
            </w:r>
          </w:p>
        </w:tc>
        <w:tc>
          <w:tcPr>
            <w:tcW w:w="1062" w:type="dxa"/>
            <w:vAlign w:val="center"/>
          </w:tcPr>
          <w:p w14:paraId="569B91F4">
            <w:pPr>
              <w:jc w:val="center"/>
              <w:rPr>
                <w:rFonts w:hint="eastAsia" w:asciiTheme="minorEastAsia" w:hAnsiTheme="minorEastAsia" w:eastAsiaTheme="minorEastAsia" w:cstheme="minorEastAsia"/>
                <w:color w:val="auto"/>
                <w:sz w:val="24"/>
                <w:szCs w:val="24"/>
                <w:highlight w:val="none"/>
                <w:lang w:bidi="ar"/>
              </w:rPr>
            </w:pPr>
          </w:p>
        </w:tc>
        <w:tc>
          <w:tcPr>
            <w:tcW w:w="553" w:type="dxa"/>
            <w:vAlign w:val="center"/>
          </w:tcPr>
          <w:p w14:paraId="17F0EBA1">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项</w:t>
            </w:r>
          </w:p>
        </w:tc>
        <w:tc>
          <w:tcPr>
            <w:tcW w:w="739" w:type="dxa"/>
            <w:vAlign w:val="center"/>
          </w:tcPr>
          <w:p w14:paraId="06ED7C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 </w:t>
            </w:r>
          </w:p>
        </w:tc>
        <w:tc>
          <w:tcPr>
            <w:tcW w:w="599" w:type="dxa"/>
          </w:tcPr>
          <w:p w14:paraId="01EC588F">
            <w:pPr>
              <w:pStyle w:val="2"/>
              <w:ind w:firstLine="130"/>
              <w:rPr>
                <w:rFonts w:hint="eastAsia" w:asciiTheme="minorEastAsia" w:hAnsiTheme="minorEastAsia" w:eastAsiaTheme="minorEastAsia" w:cstheme="minorEastAsia"/>
                <w:color w:val="auto"/>
                <w:sz w:val="13"/>
                <w:szCs w:val="13"/>
                <w:highlight w:val="none"/>
                <w:lang w:bidi="ar"/>
              </w:rPr>
            </w:pPr>
          </w:p>
        </w:tc>
        <w:tc>
          <w:tcPr>
            <w:tcW w:w="888" w:type="dxa"/>
          </w:tcPr>
          <w:p w14:paraId="56D37717">
            <w:pPr>
              <w:pStyle w:val="2"/>
              <w:ind w:firstLine="130"/>
              <w:rPr>
                <w:rFonts w:hint="eastAsia" w:asciiTheme="minorEastAsia" w:hAnsiTheme="minorEastAsia" w:eastAsiaTheme="minorEastAsia" w:cstheme="minorEastAsia"/>
                <w:color w:val="auto"/>
                <w:sz w:val="13"/>
                <w:szCs w:val="13"/>
                <w:highlight w:val="none"/>
                <w:lang w:bidi="ar"/>
              </w:rPr>
            </w:pPr>
          </w:p>
        </w:tc>
        <w:tc>
          <w:tcPr>
            <w:tcW w:w="1801" w:type="dxa"/>
          </w:tcPr>
          <w:p w14:paraId="271F5013">
            <w:pPr>
              <w:pStyle w:val="2"/>
              <w:ind w:firstLine="130"/>
              <w:rPr>
                <w:rFonts w:hint="eastAsia" w:asciiTheme="minorEastAsia" w:hAnsiTheme="minorEastAsia" w:eastAsiaTheme="minorEastAsia" w:cstheme="minorEastAsia"/>
                <w:color w:val="auto"/>
                <w:sz w:val="13"/>
                <w:szCs w:val="13"/>
                <w:highlight w:val="none"/>
                <w:lang w:bidi="ar"/>
              </w:rPr>
            </w:pPr>
          </w:p>
        </w:tc>
        <w:tc>
          <w:tcPr>
            <w:tcW w:w="623" w:type="dxa"/>
          </w:tcPr>
          <w:p w14:paraId="51EA2AF2">
            <w:pPr>
              <w:pStyle w:val="2"/>
              <w:ind w:firstLine="130"/>
              <w:jc w:val="center"/>
              <w:rPr>
                <w:rFonts w:hint="eastAsia" w:asciiTheme="minorEastAsia" w:hAnsiTheme="minorEastAsia" w:eastAsiaTheme="minorEastAsia" w:cstheme="minorEastAsia"/>
                <w:color w:val="auto"/>
                <w:sz w:val="13"/>
                <w:szCs w:val="13"/>
                <w:highlight w:val="none"/>
                <w:lang w:bidi="ar"/>
              </w:rPr>
            </w:pPr>
          </w:p>
        </w:tc>
      </w:tr>
      <w:tr w14:paraId="7971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534" w:type="dxa"/>
          </w:tcPr>
          <w:p w14:paraId="3B7762F5">
            <w:pPr>
              <w:pStyle w:val="2"/>
              <w:ind w:firstLine="130"/>
              <w:rPr>
                <w:rFonts w:hint="eastAsia" w:asciiTheme="minorEastAsia" w:hAnsiTheme="minorEastAsia" w:eastAsiaTheme="minorEastAsia" w:cstheme="minorEastAsia"/>
                <w:color w:val="auto"/>
                <w:sz w:val="13"/>
                <w:szCs w:val="13"/>
                <w:highlight w:val="none"/>
                <w:lang w:val="en-US" w:eastAsia="zh-CN" w:bidi="ar"/>
              </w:rPr>
            </w:pPr>
            <w:r>
              <w:rPr>
                <w:rFonts w:hint="eastAsia" w:asciiTheme="minorEastAsia" w:hAnsiTheme="minorEastAsia" w:eastAsiaTheme="minorEastAsia" w:cstheme="minorEastAsia"/>
                <w:color w:val="auto"/>
                <w:sz w:val="13"/>
                <w:szCs w:val="13"/>
                <w:highlight w:val="none"/>
                <w:lang w:val="en-US" w:eastAsia="zh-CN" w:bidi="ar"/>
              </w:rPr>
              <w:t>17</w:t>
            </w:r>
          </w:p>
        </w:tc>
        <w:tc>
          <w:tcPr>
            <w:tcW w:w="2377" w:type="dxa"/>
            <w:vAlign w:val="center"/>
          </w:tcPr>
          <w:p w14:paraId="73972047">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配电柜基础</w:t>
            </w:r>
          </w:p>
        </w:tc>
        <w:tc>
          <w:tcPr>
            <w:tcW w:w="1062" w:type="dxa"/>
            <w:vAlign w:val="center"/>
          </w:tcPr>
          <w:p w14:paraId="0A31714C">
            <w:pPr>
              <w:jc w:val="center"/>
              <w:rPr>
                <w:rFonts w:hint="eastAsia" w:asciiTheme="minorEastAsia" w:hAnsiTheme="minorEastAsia" w:eastAsiaTheme="minorEastAsia" w:cstheme="minorEastAsia"/>
                <w:color w:val="auto"/>
                <w:sz w:val="24"/>
                <w:szCs w:val="24"/>
                <w:highlight w:val="none"/>
                <w:lang w:bidi="ar"/>
              </w:rPr>
            </w:pPr>
          </w:p>
        </w:tc>
        <w:tc>
          <w:tcPr>
            <w:tcW w:w="553" w:type="dxa"/>
            <w:vAlign w:val="center"/>
          </w:tcPr>
          <w:p w14:paraId="3710478F">
            <w:pPr>
              <w:keepNext w:val="0"/>
              <w:keepLines w:val="0"/>
              <w:widowControl/>
              <w:suppressLineNumbers w:val="0"/>
              <w:jc w:val="center"/>
              <w:textAlignment w:val="center"/>
              <w:rPr>
                <w:rStyle w:val="29"/>
                <w:rFonts w:hint="eastAsia" w:asciiTheme="minorEastAsia" w:hAnsiTheme="minorEastAsia" w:eastAsiaTheme="minorEastAsia" w:cstheme="minorEastAsia"/>
                <w:color w:val="auto"/>
                <w:sz w:val="24"/>
                <w:szCs w:val="24"/>
                <w:highlight w:val="none"/>
                <w:lang w:val="en-US" w:eastAsia="zh-CN" w:bidi="ar"/>
              </w:rPr>
            </w:pPr>
            <w:r>
              <w:rPr>
                <w:rStyle w:val="29"/>
                <w:rFonts w:hint="eastAsia" w:asciiTheme="minorEastAsia" w:hAnsiTheme="minorEastAsia" w:eastAsiaTheme="minorEastAsia" w:cstheme="minorEastAsia"/>
                <w:color w:val="auto"/>
                <w:sz w:val="24"/>
                <w:szCs w:val="24"/>
                <w:highlight w:val="none"/>
                <w:lang w:val="en-US" w:eastAsia="zh-CN" w:bidi="ar"/>
              </w:rPr>
              <w:t>座</w:t>
            </w:r>
          </w:p>
        </w:tc>
        <w:tc>
          <w:tcPr>
            <w:tcW w:w="739" w:type="dxa"/>
            <w:vAlign w:val="center"/>
          </w:tcPr>
          <w:p w14:paraId="58478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 </w:t>
            </w:r>
          </w:p>
        </w:tc>
        <w:tc>
          <w:tcPr>
            <w:tcW w:w="599" w:type="dxa"/>
          </w:tcPr>
          <w:p w14:paraId="5307C5C1">
            <w:pPr>
              <w:pStyle w:val="2"/>
              <w:ind w:firstLine="130"/>
              <w:rPr>
                <w:rFonts w:hint="eastAsia" w:asciiTheme="minorEastAsia" w:hAnsiTheme="minorEastAsia" w:eastAsiaTheme="minorEastAsia" w:cstheme="minorEastAsia"/>
                <w:color w:val="auto"/>
                <w:sz w:val="24"/>
                <w:szCs w:val="24"/>
                <w:highlight w:val="none"/>
                <w:lang w:bidi="ar"/>
              </w:rPr>
            </w:pPr>
          </w:p>
        </w:tc>
        <w:tc>
          <w:tcPr>
            <w:tcW w:w="888" w:type="dxa"/>
          </w:tcPr>
          <w:p w14:paraId="690ED2B1">
            <w:pPr>
              <w:pStyle w:val="2"/>
              <w:ind w:firstLine="130"/>
              <w:rPr>
                <w:rFonts w:hint="eastAsia" w:asciiTheme="minorEastAsia" w:hAnsiTheme="minorEastAsia" w:eastAsiaTheme="minorEastAsia" w:cstheme="minorEastAsia"/>
                <w:color w:val="auto"/>
                <w:sz w:val="24"/>
                <w:szCs w:val="24"/>
                <w:highlight w:val="none"/>
                <w:lang w:bidi="ar"/>
              </w:rPr>
            </w:pPr>
          </w:p>
        </w:tc>
        <w:tc>
          <w:tcPr>
            <w:tcW w:w="1801" w:type="dxa"/>
          </w:tcPr>
          <w:p w14:paraId="2E22D377">
            <w:pPr>
              <w:pStyle w:val="2"/>
              <w:ind w:firstLine="130"/>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eastAsia="zh-CN" w:bidi="ar"/>
              </w:rPr>
              <w:t>含</w:t>
            </w:r>
            <w:r>
              <w:rPr>
                <w:rFonts w:hint="eastAsia" w:asciiTheme="minorEastAsia" w:hAnsiTheme="minorEastAsia" w:eastAsiaTheme="minorEastAsia" w:cstheme="minorEastAsia"/>
                <w:color w:val="auto"/>
                <w:sz w:val="24"/>
                <w:szCs w:val="24"/>
                <w:highlight w:val="none"/>
                <w:lang w:val="en-US" w:eastAsia="zh-CN" w:bidi="ar"/>
              </w:rPr>
              <w:t>10#槽钢基础，约1.3吨</w:t>
            </w:r>
          </w:p>
        </w:tc>
        <w:tc>
          <w:tcPr>
            <w:tcW w:w="623" w:type="dxa"/>
          </w:tcPr>
          <w:p w14:paraId="7E46EE8A">
            <w:pPr>
              <w:pStyle w:val="2"/>
              <w:ind w:firstLine="130"/>
              <w:jc w:val="center"/>
              <w:rPr>
                <w:rFonts w:hint="eastAsia" w:asciiTheme="minorEastAsia" w:hAnsiTheme="minorEastAsia" w:eastAsiaTheme="minorEastAsia" w:cstheme="minorEastAsia"/>
                <w:color w:val="auto"/>
                <w:sz w:val="13"/>
                <w:szCs w:val="13"/>
                <w:highlight w:val="none"/>
                <w:lang w:bidi="ar"/>
              </w:rPr>
            </w:pPr>
          </w:p>
        </w:tc>
      </w:tr>
      <w:tr w14:paraId="77A9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gridSpan w:val="2"/>
            <w:vAlign w:val="center"/>
          </w:tcPr>
          <w:p w14:paraId="4D31B41C">
            <w:pPr>
              <w:pStyle w:val="2"/>
              <w:ind w:firstLine="130"/>
              <w:jc w:val="center"/>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合计</w:t>
            </w:r>
          </w:p>
        </w:tc>
        <w:tc>
          <w:tcPr>
            <w:tcW w:w="1062" w:type="dxa"/>
          </w:tcPr>
          <w:p w14:paraId="1DA30574">
            <w:pPr>
              <w:pStyle w:val="2"/>
              <w:ind w:firstLine="130"/>
              <w:rPr>
                <w:rFonts w:hint="eastAsia" w:asciiTheme="minorEastAsia" w:hAnsiTheme="minorEastAsia" w:eastAsiaTheme="minorEastAsia" w:cstheme="minorEastAsia"/>
                <w:color w:val="auto"/>
                <w:sz w:val="24"/>
                <w:szCs w:val="24"/>
                <w:highlight w:val="none"/>
                <w:lang w:bidi="ar"/>
              </w:rPr>
            </w:pPr>
          </w:p>
        </w:tc>
        <w:tc>
          <w:tcPr>
            <w:tcW w:w="553" w:type="dxa"/>
          </w:tcPr>
          <w:p w14:paraId="023D4A05">
            <w:pPr>
              <w:pStyle w:val="2"/>
              <w:ind w:firstLine="130"/>
              <w:rPr>
                <w:rFonts w:hint="eastAsia" w:asciiTheme="minorEastAsia" w:hAnsiTheme="minorEastAsia" w:eastAsiaTheme="minorEastAsia" w:cstheme="minorEastAsia"/>
                <w:color w:val="auto"/>
                <w:sz w:val="24"/>
                <w:szCs w:val="24"/>
                <w:highlight w:val="none"/>
                <w:lang w:bidi="ar"/>
              </w:rPr>
            </w:pPr>
          </w:p>
        </w:tc>
        <w:tc>
          <w:tcPr>
            <w:tcW w:w="739" w:type="dxa"/>
          </w:tcPr>
          <w:p w14:paraId="6BE5487A">
            <w:pPr>
              <w:pStyle w:val="2"/>
              <w:ind w:firstLine="130"/>
              <w:rPr>
                <w:rFonts w:hint="eastAsia" w:asciiTheme="minorEastAsia" w:hAnsiTheme="minorEastAsia" w:eastAsiaTheme="minorEastAsia" w:cstheme="minorEastAsia"/>
                <w:color w:val="auto"/>
                <w:sz w:val="24"/>
                <w:szCs w:val="24"/>
                <w:highlight w:val="none"/>
                <w:lang w:bidi="ar"/>
              </w:rPr>
            </w:pPr>
          </w:p>
        </w:tc>
        <w:tc>
          <w:tcPr>
            <w:tcW w:w="599" w:type="dxa"/>
          </w:tcPr>
          <w:p w14:paraId="64092A80">
            <w:pPr>
              <w:pStyle w:val="2"/>
              <w:ind w:firstLine="130"/>
              <w:rPr>
                <w:rFonts w:hint="eastAsia" w:asciiTheme="minorEastAsia" w:hAnsiTheme="minorEastAsia" w:eastAsiaTheme="minorEastAsia" w:cstheme="minorEastAsia"/>
                <w:color w:val="auto"/>
                <w:sz w:val="13"/>
                <w:szCs w:val="13"/>
                <w:highlight w:val="none"/>
                <w:lang w:bidi="ar"/>
              </w:rPr>
            </w:pPr>
          </w:p>
        </w:tc>
        <w:tc>
          <w:tcPr>
            <w:tcW w:w="888" w:type="dxa"/>
          </w:tcPr>
          <w:p w14:paraId="3851D11C">
            <w:pPr>
              <w:pStyle w:val="2"/>
              <w:ind w:firstLine="130"/>
              <w:rPr>
                <w:rFonts w:hint="eastAsia" w:asciiTheme="minorEastAsia" w:hAnsiTheme="minorEastAsia" w:eastAsiaTheme="minorEastAsia" w:cstheme="minorEastAsia"/>
                <w:color w:val="auto"/>
                <w:sz w:val="13"/>
                <w:szCs w:val="13"/>
                <w:highlight w:val="none"/>
                <w:lang w:bidi="ar"/>
              </w:rPr>
            </w:pPr>
          </w:p>
        </w:tc>
        <w:tc>
          <w:tcPr>
            <w:tcW w:w="1801" w:type="dxa"/>
          </w:tcPr>
          <w:p w14:paraId="70D40D39">
            <w:pPr>
              <w:pStyle w:val="2"/>
              <w:ind w:firstLine="130"/>
              <w:rPr>
                <w:rFonts w:hint="eastAsia" w:asciiTheme="minorEastAsia" w:hAnsiTheme="minorEastAsia" w:eastAsiaTheme="minorEastAsia" w:cstheme="minorEastAsia"/>
                <w:color w:val="auto"/>
                <w:sz w:val="13"/>
                <w:szCs w:val="13"/>
                <w:highlight w:val="none"/>
                <w:lang w:bidi="ar"/>
              </w:rPr>
            </w:pPr>
          </w:p>
        </w:tc>
        <w:tc>
          <w:tcPr>
            <w:tcW w:w="623" w:type="dxa"/>
          </w:tcPr>
          <w:p w14:paraId="32425C37">
            <w:pPr>
              <w:pStyle w:val="2"/>
              <w:ind w:firstLine="130"/>
              <w:jc w:val="center"/>
              <w:rPr>
                <w:rFonts w:hint="eastAsia" w:asciiTheme="minorEastAsia" w:hAnsiTheme="minorEastAsia" w:eastAsiaTheme="minorEastAsia" w:cstheme="minorEastAsia"/>
                <w:color w:val="auto"/>
                <w:sz w:val="13"/>
                <w:szCs w:val="13"/>
                <w:highlight w:val="none"/>
                <w:lang w:bidi="ar"/>
              </w:rPr>
            </w:pPr>
          </w:p>
        </w:tc>
      </w:tr>
      <w:tr w14:paraId="5450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6" w:type="dxa"/>
            <w:gridSpan w:val="9"/>
          </w:tcPr>
          <w:p w14:paraId="0E9A3F1A">
            <w:pPr>
              <w:pStyle w:val="2"/>
              <w:ind w:firstLine="480" w:firstLineChars="200"/>
              <w:rPr>
                <w:rFonts w:hint="eastAsia" w:asciiTheme="minorEastAsia" w:hAnsiTheme="minorEastAsia" w:eastAsiaTheme="minorEastAsia" w:cstheme="minorEastAsia"/>
                <w:b w:val="0"/>
                <w:bCs w:val="0"/>
                <w:color w:val="auto"/>
                <w:szCs w:val="24"/>
                <w:highlight w:val="none"/>
              </w:rPr>
            </w:pPr>
            <w:r>
              <w:rPr>
                <w:rFonts w:hint="eastAsia" w:asciiTheme="minorEastAsia" w:hAnsiTheme="minorEastAsia" w:eastAsiaTheme="minorEastAsia" w:cstheme="minorEastAsia"/>
                <w:b w:val="0"/>
                <w:bCs w:val="0"/>
                <w:color w:val="auto"/>
                <w:szCs w:val="24"/>
                <w:highlight w:val="none"/>
              </w:rPr>
              <w:t>备注：</w:t>
            </w:r>
          </w:p>
          <w:p w14:paraId="70122A86">
            <w:pPr>
              <w:pStyle w:val="2"/>
              <w:ind w:firstLine="480" w:firstLineChars="200"/>
              <w:rPr>
                <w:rFonts w:hint="eastAsia" w:asciiTheme="minorEastAsia" w:hAnsiTheme="minorEastAsia" w:eastAsiaTheme="minorEastAsia" w:cstheme="minorEastAsia"/>
                <w:b w:val="0"/>
                <w:bCs w:val="0"/>
                <w:color w:val="auto"/>
                <w:szCs w:val="24"/>
                <w:highlight w:val="none"/>
              </w:rPr>
            </w:pPr>
            <w:r>
              <w:rPr>
                <w:rFonts w:hint="eastAsia" w:asciiTheme="minorEastAsia" w:hAnsiTheme="minorEastAsia" w:eastAsiaTheme="minorEastAsia" w:cstheme="minorEastAsia"/>
                <w:b w:val="0"/>
                <w:bCs w:val="0"/>
                <w:color w:val="auto"/>
                <w:szCs w:val="24"/>
                <w:highlight w:val="none"/>
              </w:rPr>
              <w:t>1、根据现场查看情况进行报价，以上价格含设备、各种辅料、拆除、安装、吊车、调试及改造过程中产生的其他费用等各项费用，不包括基建；</w:t>
            </w:r>
          </w:p>
          <w:p w14:paraId="05765DAB">
            <w:pPr>
              <w:pStyle w:val="2"/>
              <w:ind w:firstLine="480" w:firstLineChars="200"/>
              <w:rPr>
                <w:rFonts w:hint="eastAsia" w:asciiTheme="minorEastAsia" w:hAnsiTheme="minorEastAsia" w:eastAsiaTheme="minorEastAsia" w:cstheme="minorEastAsia"/>
                <w:b w:val="0"/>
                <w:bCs w:val="0"/>
                <w:color w:val="auto"/>
                <w:szCs w:val="24"/>
                <w:highlight w:val="none"/>
              </w:rPr>
            </w:pPr>
            <w:r>
              <w:rPr>
                <w:rFonts w:hint="eastAsia" w:asciiTheme="minorEastAsia" w:hAnsiTheme="minorEastAsia" w:eastAsiaTheme="minorEastAsia" w:cstheme="minorEastAsia"/>
                <w:b w:val="0"/>
                <w:bCs w:val="0"/>
                <w:color w:val="auto"/>
                <w:szCs w:val="24"/>
                <w:highlight w:val="none"/>
              </w:rPr>
              <w:t>2、改造过程中拆除的所有设备设施均为招标方所有，未经招标方同意，任何人不得私自处理变卖；</w:t>
            </w:r>
          </w:p>
          <w:p w14:paraId="4E1E8F2A">
            <w:pPr>
              <w:pStyle w:val="2"/>
              <w:ind w:firstLine="480" w:firstLineChars="200"/>
              <w:rPr>
                <w:rFonts w:hint="eastAsia" w:asciiTheme="minorEastAsia" w:hAnsiTheme="minorEastAsia" w:eastAsiaTheme="minorEastAsia" w:cstheme="minorEastAsia"/>
                <w:color w:val="auto"/>
                <w:szCs w:val="24"/>
                <w:highlight w:val="none"/>
                <w:lang w:eastAsia="zh-CN"/>
              </w:rPr>
            </w:pPr>
            <w:r>
              <w:rPr>
                <w:rFonts w:hint="eastAsia" w:asciiTheme="minorEastAsia" w:hAnsiTheme="minorEastAsia" w:eastAsiaTheme="minorEastAsia" w:cstheme="minorEastAsia"/>
                <w:b w:val="0"/>
                <w:bCs w:val="0"/>
                <w:color w:val="auto"/>
                <w:szCs w:val="24"/>
                <w:highlight w:val="none"/>
              </w:rPr>
              <w:t>3、中标方合同签署后15天完成标的物筹备，等候招标方施工通知，中标方接到招标方通知后</w:t>
            </w:r>
            <w:r>
              <w:rPr>
                <w:rFonts w:hint="eastAsia" w:asciiTheme="minorEastAsia" w:hAnsiTheme="minorEastAsia" w:eastAsiaTheme="minorEastAsia" w:cstheme="minorEastAsia"/>
                <w:b w:val="0"/>
                <w:bCs w:val="0"/>
                <w:color w:val="auto"/>
                <w:szCs w:val="24"/>
                <w:highlight w:val="none"/>
                <w:lang w:val="en-US" w:eastAsia="zh-CN"/>
              </w:rPr>
              <w:t>7个工作日</w:t>
            </w:r>
            <w:r>
              <w:rPr>
                <w:rFonts w:hint="eastAsia" w:asciiTheme="minorEastAsia" w:hAnsiTheme="minorEastAsia" w:eastAsiaTheme="minorEastAsia" w:cstheme="minorEastAsia"/>
                <w:b w:val="0"/>
                <w:bCs w:val="0"/>
                <w:color w:val="auto"/>
                <w:szCs w:val="24"/>
                <w:highlight w:val="none"/>
              </w:rPr>
              <w:t>内完成标的物的安装调试。</w:t>
            </w:r>
            <w:r>
              <w:rPr>
                <w:rFonts w:hint="eastAsia" w:asciiTheme="minorEastAsia" w:hAnsiTheme="minorEastAsia" w:eastAsiaTheme="minorEastAsia" w:cstheme="minorEastAsia"/>
                <w:b w:val="0"/>
                <w:bCs w:val="0"/>
                <w:color w:val="auto"/>
                <w:szCs w:val="24"/>
                <w:highlight w:val="none"/>
                <w:lang w:eastAsia="zh-CN"/>
              </w:rPr>
              <w:t>（</w:t>
            </w:r>
            <w:r>
              <w:rPr>
                <w:rFonts w:hint="eastAsia" w:asciiTheme="minorEastAsia" w:hAnsiTheme="minorEastAsia" w:eastAsiaTheme="minorEastAsia" w:cstheme="minorEastAsia"/>
                <w:b w:val="0"/>
                <w:bCs w:val="0"/>
                <w:color w:val="auto"/>
                <w:szCs w:val="24"/>
                <w:highlight w:val="none"/>
                <w:lang w:val="en-US" w:eastAsia="zh-CN"/>
              </w:rPr>
              <w:t>包括新上设备安装、调试成功送电、拆除旧设备以及天府路厂临时电等所有工程所需要的时间。</w:t>
            </w:r>
            <w:r>
              <w:rPr>
                <w:rFonts w:hint="eastAsia" w:asciiTheme="minorEastAsia" w:hAnsiTheme="minorEastAsia" w:eastAsiaTheme="minorEastAsia" w:cstheme="minorEastAsia"/>
                <w:b w:val="0"/>
                <w:bCs w:val="0"/>
                <w:color w:val="auto"/>
                <w:szCs w:val="24"/>
                <w:highlight w:val="none"/>
                <w:lang w:eastAsia="zh-CN"/>
              </w:rPr>
              <w:t>）</w:t>
            </w:r>
          </w:p>
        </w:tc>
      </w:tr>
    </w:tbl>
    <w:p w14:paraId="7BCDB699">
      <w:pPr>
        <w:pStyle w:val="2"/>
        <w:ind w:left="0" w:leftChars="0" w:firstLine="0" w:firstLineChars="0"/>
        <w:rPr>
          <w:rFonts w:hint="eastAsia" w:asciiTheme="minorEastAsia" w:hAnsiTheme="minorEastAsia" w:eastAsiaTheme="minorEastAsia" w:cstheme="minorEastAsia"/>
          <w:color w:val="auto"/>
          <w:szCs w:val="24"/>
          <w:highlight w:val="none"/>
        </w:rPr>
      </w:pPr>
    </w:p>
    <w:p w14:paraId="7348A75C">
      <w:pPr>
        <w:spacing w:line="360" w:lineRule="auto"/>
        <w:rPr>
          <w:rFonts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lang w:val="zh-CN"/>
        </w:rPr>
        <w:t>四、技术</w:t>
      </w:r>
      <w:r>
        <w:rPr>
          <w:rFonts w:hint="eastAsia" w:asciiTheme="minorEastAsia" w:hAnsiTheme="minorEastAsia" w:eastAsiaTheme="minorEastAsia" w:cstheme="minorEastAsia"/>
          <w:bCs/>
          <w:color w:val="auto"/>
          <w:sz w:val="28"/>
          <w:szCs w:val="28"/>
          <w:highlight w:val="none"/>
        </w:rPr>
        <w:t>要求</w:t>
      </w:r>
    </w:p>
    <w:p w14:paraId="4B2DBF73">
      <w:pPr>
        <w:tabs>
          <w:tab w:val="left" w:pos="753"/>
        </w:tabs>
        <w:spacing w:line="360" w:lineRule="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1、技术标准</w:t>
      </w:r>
    </w:p>
    <w:p w14:paraId="61C1205E">
      <w:pPr>
        <w:pStyle w:val="42"/>
        <w:spacing w:beforeLines="0"/>
        <w:ind w:firstLine="560" w:firstLineChars="200"/>
        <w:rPr>
          <w:rFonts w:hint="eastAsia" w:asciiTheme="minorEastAsia" w:hAnsiTheme="minorEastAsia" w:eastAsiaTheme="minorEastAsia" w:cstheme="minorEastAsia"/>
          <w:b w:val="0"/>
          <w:bCs/>
          <w:color w:val="auto"/>
          <w:sz w:val="28"/>
          <w:szCs w:val="28"/>
          <w:highlight w:val="none"/>
        </w:rPr>
      </w:pPr>
      <w:bookmarkStart w:id="3" w:name="_Toc4923"/>
      <w:bookmarkStart w:id="4" w:name="_Toc30545"/>
      <w:r>
        <w:rPr>
          <w:rFonts w:hint="eastAsia" w:asciiTheme="minorEastAsia" w:hAnsiTheme="minorEastAsia" w:eastAsiaTheme="minorEastAsia" w:cstheme="minorEastAsia"/>
          <w:b w:val="0"/>
          <w:bCs/>
          <w:color w:val="auto"/>
          <w:sz w:val="28"/>
          <w:szCs w:val="28"/>
          <w:highlight w:val="none"/>
        </w:rPr>
        <w:t>投标人应使用最新颁布执行的国家标准、行业标准和IEC标准，在招标人同意时可以使用其他性能更高的标准。行业标准中已对产品质量分等作出规定的条款，投标人所提供的产品性能应达到优等品的标准。</w:t>
      </w:r>
      <w:bookmarkEnd w:id="3"/>
      <w:bookmarkEnd w:id="4"/>
    </w:p>
    <w:p w14:paraId="2106C9D0">
      <w:pPr>
        <w:numPr>
          <w:ilvl w:val="0"/>
          <w:numId w:val="4"/>
        </w:numPr>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施工验收标准：</w:t>
      </w:r>
    </w:p>
    <w:p w14:paraId="02843CF2">
      <w:pPr>
        <w:numPr>
          <w:ilvl w:val="0"/>
          <w:numId w:val="0"/>
        </w:numPr>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 xml:space="preserve">  《电气装置安装工程 高压电器施工及验收规范》GB50147-2010</w:t>
      </w:r>
    </w:p>
    <w:p w14:paraId="09573A86">
      <w:pPr>
        <w:numPr>
          <w:ilvl w:val="0"/>
          <w:numId w:val="0"/>
        </w:numPr>
        <w:ind w:firstLine="280" w:firstLineChars="100"/>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《电气装置安装工程 接地装置施工及验收规范》GB50169-2006</w:t>
      </w:r>
    </w:p>
    <w:p w14:paraId="5240003A">
      <w:pPr>
        <w:numPr>
          <w:ilvl w:val="0"/>
          <w:numId w:val="0"/>
        </w:numPr>
        <w:ind w:firstLine="280" w:firstLineChars="100"/>
        <w:rPr>
          <w:rFonts w:hint="eastAsia" w:asciiTheme="minorEastAsia" w:hAnsiTheme="minorEastAsia" w:eastAsiaTheme="minorEastAsia" w:cstheme="minorEastAsia"/>
          <w:b w:val="0"/>
          <w:bCs/>
          <w:color w:val="auto"/>
          <w:sz w:val="28"/>
          <w:szCs w:val="28"/>
          <w:highlight w:val="none"/>
          <w:lang w:val="en-US" w:eastAsia="zh-CN"/>
        </w:rPr>
      </w:pPr>
      <w:r>
        <w:rPr>
          <w:rFonts w:hint="eastAsia" w:asciiTheme="minorEastAsia" w:hAnsiTheme="minorEastAsia" w:eastAsiaTheme="minorEastAsia" w:cstheme="minorEastAsia"/>
          <w:b w:val="0"/>
          <w:bCs/>
          <w:color w:val="auto"/>
          <w:sz w:val="28"/>
          <w:szCs w:val="28"/>
          <w:highlight w:val="none"/>
          <w:lang w:val="en-US" w:eastAsia="zh-CN"/>
        </w:rPr>
        <w:t>《电气装置安装工程盘柜及二次回路结线施工验收规范》GB50147-2010</w:t>
      </w:r>
    </w:p>
    <w:p w14:paraId="376202AD">
      <w:pPr>
        <w:numPr>
          <w:ilvl w:val="0"/>
          <w:numId w:val="0"/>
        </w:numPr>
        <w:ind w:leftChars="0"/>
        <w:rPr>
          <w:rFonts w:hint="eastAsia" w:asciiTheme="minorEastAsia" w:hAnsiTheme="minorEastAsia" w:eastAsiaTheme="minorEastAsia" w:cstheme="minorEastAsia"/>
          <w:b w:val="0"/>
          <w:bCs/>
          <w:color w:val="auto"/>
          <w:sz w:val="28"/>
          <w:szCs w:val="28"/>
          <w:highlight w:val="none"/>
        </w:rPr>
      </w:pPr>
      <w:bookmarkStart w:id="5" w:name="_Toc2201"/>
      <w:bookmarkStart w:id="6" w:name="_Toc405204667"/>
      <w:bookmarkStart w:id="7" w:name="_Toc416190240"/>
      <w:bookmarkStart w:id="8" w:name="_Toc384102414"/>
      <w:bookmarkStart w:id="9" w:name="_Toc416190167"/>
      <w:bookmarkStart w:id="10" w:name="_Toc25088"/>
      <w:r>
        <w:rPr>
          <w:rFonts w:hint="eastAsia" w:asciiTheme="minorEastAsia" w:hAnsiTheme="minorEastAsia" w:eastAsiaTheme="minorEastAsia" w:cstheme="minorEastAsia"/>
          <w:b w:val="0"/>
          <w:bCs/>
          <w:color w:val="auto"/>
          <w:sz w:val="28"/>
          <w:szCs w:val="28"/>
          <w:highlight w:val="none"/>
          <w:lang w:val="en-US" w:eastAsia="zh-CN"/>
        </w:rPr>
        <w:t>3、</w:t>
      </w:r>
      <w:r>
        <w:rPr>
          <w:rFonts w:hint="eastAsia" w:asciiTheme="minorEastAsia" w:hAnsiTheme="minorEastAsia" w:eastAsiaTheme="minorEastAsia" w:cstheme="minorEastAsia"/>
          <w:b w:val="0"/>
          <w:bCs/>
          <w:color w:val="auto"/>
          <w:sz w:val="28"/>
          <w:szCs w:val="28"/>
          <w:highlight w:val="none"/>
        </w:rPr>
        <w:t>高压开关柜柜体技术要求</w:t>
      </w:r>
      <w:bookmarkEnd w:id="5"/>
      <w:bookmarkEnd w:id="6"/>
      <w:bookmarkEnd w:id="7"/>
      <w:bookmarkEnd w:id="8"/>
      <w:bookmarkEnd w:id="9"/>
      <w:bookmarkEnd w:id="10"/>
    </w:p>
    <w:p w14:paraId="3E14A4B6">
      <w:pPr>
        <w:numPr>
          <w:ilvl w:val="0"/>
          <w:numId w:val="0"/>
        </w:numPr>
        <w:ind w:leftChars="0" w:firstLine="560" w:firstLineChars="200"/>
        <w:rPr>
          <w:rFonts w:hint="eastAsia" w:asciiTheme="minorEastAsia" w:hAnsiTheme="minorEastAsia" w:eastAsiaTheme="minorEastAsia" w:cstheme="minorEastAsia"/>
          <w:b w:val="0"/>
          <w:bCs/>
          <w:color w:val="auto"/>
          <w:sz w:val="28"/>
          <w:szCs w:val="28"/>
          <w:highlight w:val="yellow"/>
        </w:rPr>
      </w:pPr>
      <w:r>
        <w:rPr>
          <w:rFonts w:hint="eastAsia" w:asciiTheme="minorEastAsia" w:hAnsiTheme="minorEastAsia" w:eastAsiaTheme="minorEastAsia" w:cstheme="minorEastAsia"/>
          <w:sz w:val="28"/>
          <w:szCs w:val="28"/>
          <w:lang w:val="en-US" w:eastAsia="zh-CN"/>
        </w:rPr>
        <w:t>35kV高压开关柜的元器件技术要求需贴合其电压等级特性，确保运行安全与可靠性，核心元器件的关键技术要求如下：</w:t>
      </w:r>
    </w:p>
    <w:p w14:paraId="3B2B731F">
      <w:pPr>
        <w:pStyle w:val="42"/>
        <w:spacing w:beforeLines="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 xml:space="preserve">  </w:t>
      </w:r>
      <w:bookmarkStart w:id="11" w:name="_Toc20699"/>
      <w:bookmarkStart w:id="12" w:name="_Toc25595"/>
      <w:r>
        <w:rPr>
          <w:rFonts w:hint="eastAsia" w:asciiTheme="minorEastAsia" w:hAnsiTheme="minorEastAsia" w:eastAsiaTheme="minorEastAsia" w:cstheme="minorEastAsia"/>
          <w:b w:val="0"/>
          <w:color w:val="auto"/>
          <w:sz w:val="28"/>
          <w:szCs w:val="28"/>
          <w:highlight w:val="none"/>
        </w:rPr>
        <w:t>（1）、电气性能：规格型号:KYN61-40.5，额定电压：35kV，最高运行电压40.5kV。额定频率：50Hz额定电流：根据实际需求确定。绝缘水平：工频耐受电压（1min）相对地及相间95kV，断口110kV；雷电冲击耐受电压（峰值）相对地及相间185kV，断口200kV。</w:t>
      </w:r>
    </w:p>
    <w:p w14:paraId="6715243E">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（2）、柜体结构：</w:t>
      </w:r>
    </w:p>
    <w:p w14:paraId="6567BE15">
      <w:pPr>
        <w:ind w:firstLine="280" w:firstLineChars="1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a 、材质与安装：柜体垂直地面安装，外壳和各功能单元之间的隔板采用敷铝锌板，板材厚度≥2.5mm。结构设计合理，分隔类型至少要达到三型分隔，能保证工作人员的安全，便于运行、维护、检修。开关柜必须是模块化组合拼装结构，外观整齐漂亮，结构形式为固定分隔式。为了保证机械强度，结构拼装时，应采用螺栓固定。所有柜门上应配置分合闸按钮或控制开关、多功能表、指示灯。</w:t>
      </w:r>
    </w:p>
    <w:p w14:paraId="421BC021">
      <w:pPr>
        <w:ind w:firstLine="280" w:firstLineChars="1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b 、强度与刚度：柜体能承受短路时的电动力、热应力和安装元件时的机械外力，满足安装、吊装及运输要求。开关柜的柜架为垂直地面安装的自撑式结构。开关柜壳体的材质为优质：</w:t>
      </w:r>
    </w:p>
    <w:p w14:paraId="5CE9527F">
      <w:pPr>
        <w:pStyle w:val="42"/>
        <w:spacing w:beforeLines="0"/>
        <w:ind w:firstLine="280" w:firstLineChars="10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c 、防护等级：各室之间不低于IP2X，各室对外不低于IP4X。开</w:t>
      </w:r>
      <w:r>
        <w:rPr>
          <w:rFonts w:hint="eastAsia" w:asciiTheme="minorEastAsia" w:hAnsiTheme="minorEastAsia" w:eastAsiaTheme="minorEastAsia" w:cstheme="minorEastAsia"/>
          <w:b w:val="0"/>
          <w:color w:val="auto"/>
          <w:sz w:val="28"/>
          <w:szCs w:val="28"/>
          <w:highlight w:val="none"/>
        </w:rPr>
        <w:t>关柜外壳防护等级为IP4X 。能防止昆虫、小型爬行动物等进入。</w:t>
      </w:r>
    </w:p>
    <w:p w14:paraId="1FD22662">
      <w:pPr>
        <w:pStyle w:val="42"/>
        <w:spacing w:beforeLines="0"/>
        <w:ind w:firstLine="280" w:firstLineChars="10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d 、柜架和外壳应有足够的强度和刚度，应能承受柜内所安装元件自重以及操作和短路时所产生的机械应力和热应力，同时不因成套设备的吊装、运输等情况而损坏或影响开关柜及所安装元件的性能。所有金属结构件应做表面处理，包括框架、门板、顶板、侧板及各种隔板等的防护层表面处理采用聚酯环氧树脂粉末喷涂。</w:t>
      </w:r>
    </w:p>
    <w:p w14:paraId="1460F2D6">
      <w:pPr>
        <w:pStyle w:val="42"/>
        <w:spacing w:beforeLine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val="0"/>
          <w:color w:val="auto"/>
          <w:sz w:val="28"/>
          <w:szCs w:val="28"/>
          <w:highlight w:val="none"/>
        </w:rPr>
        <w:t>外壳顶部应顶板遮盖，防止异物、水滴落下造成母线短路。</w:t>
      </w:r>
    </w:p>
    <w:p w14:paraId="7544622D">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e、压力释放装置：开关柜的顶部、断路器室、母线室上方应设压力释放装置。</w:t>
      </w:r>
    </w:p>
    <w:p w14:paraId="103EA723">
      <w:pPr>
        <w:numPr>
          <w:ilvl w:val="0"/>
          <w:numId w:val="0"/>
        </w:numPr>
        <w:ind w:left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f、 绝缘活门：手车室与隔离触头室、架空出线室之间设绝缘活门，其它各室之间以接地的金属板隔开。</w:t>
      </w:r>
      <w:bookmarkEnd w:id="11"/>
      <w:bookmarkEnd w:id="12"/>
      <w:bookmarkStart w:id="13" w:name="_Toc20142"/>
      <w:bookmarkStart w:id="14" w:name="_Toc14779"/>
      <w:r>
        <w:rPr>
          <w:rFonts w:hint="eastAsia" w:asciiTheme="minorEastAsia" w:hAnsiTheme="minorEastAsia" w:eastAsiaTheme="minorEastAsia" w:cstheme="minorEastAsia"/>
          <w:color w:val="auto"/>
          <w:sz w:val="28"/>
          <w:szCs w:val="28"/>
          <w:highlight w:val="none"/>
        </w:rPr>
        <w:t>柜架背面应设置防止直接触及带电元件的隔板（靠墙安装）或可拆卸门（不靠墙安装）。</w:t>
      </w:r>
      <w:bookmarkEnd w:id="13"/>
      <w:bookmarkEnd w:id="14"/>
      <w:r>
        <w:rPr>
          <w:rFonts w:hint="eastAsia" w:asciiTheme="minorEastAsia" w:hAnsiTheme="minorEastAsia" w:eastAsiaTheme="minorEastAsia" w:cstheme="minorEastAsia"/>
          <w:sz w:val="28"/>
          <w:szCs w:val="28"/>
          <w:lang w:val="en-US" w:eastAsia="zh-CN"/>
        </w:rPr>
        <w:t>- 绝缘子、套管等采用环氧树脂浇注，体积电阻率≥1×10¹⁴Ω·cm，工频耐压100kV/1min无击穿，老化试验（130℃×1000h）后性能无明显下降。</w:t>
      </w:r>
    </w:p>
    <w:p w14:paraId="5A5C1764">
      <w:pPr>
        <w:pStyle w:val="42"/>
        <w:spacing w:beforeLines="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 xml:space="preserve"> g </w:t>
      </w:r>
      <w:bookmarkStart w:id="15" w:name="_Toc18606"/>
      <w:bookmarkStart w:id="16" w:name="_Toc18450"/>
      <w:r>
        <w:rPr>
          <w:rFonts w:hint="eastAsia" w:asciiTheme="minorEastAsia" w:hAnsiTheme="minorEastAsia" w:eastAsiaTheme="minorEastAsia" w:cstheme="minorEastAsia"/>
          <w:b w:val="0"/>
          <w:color w:val="auto"/>
          <w:sz w:val="28"/>
          <w:szCs w:val="28"/>
          <w:highlight w:val="none"/>
        </w:rPr>
        <w:t>、柜体屏与屏之间应有隔板，以防止事故扩大。</w:t>
      </w:r>
      <w:bookmarkEnd w:id="15"/>
      <w:bookmarkEnd w:id="16"/>
      <w:r>
        <w:rPr>
          <w:rFonts w:hint="eastAsia" w:asciiTheme="minorEastAsia" w:hAnsiTheme="minorEastAsia" w:eastAsiaTheme="minorEastAsia" w:cstheme="minorEastAsia"/>
          <w:b w:val="0"/>
          <w:color w:val="auto"/>
          <w:sz w:val="28"/>
          <w:szCs w:val="28"/>
          <w:highlight w:val="none"/>
        </w:rPr>
        <w:t>母线：材质为一级电解铜，母线应平整，表面无缺陷，弯曲处无裂纹或裂口，应采用表面镀银工艺，有消除尖端放电的措施，主母线及引下线需用绝缘包封。</w:t>
      </w:r>
      <w:bookmarkStart w:id="17" w:name="_Toc25314"/>
      <w:bookmarkStart w:id="18" w:name="_Toc3328"/>
      <w:r>
        <w:rPr>
          <w:rFonts w:hint="eastAsia" w:asciiTheme="minorEastAsia" w:hAnsiTheme="minorEastAsia" w:eastAsiaTheme="minorEastAsia" w:cstheme="minorEastAsia"/>
          <w:b w:val="0"/>
          <w:color w:val="auto"/>
          <w:sz w:val="28"/>
          <w:szCs w:val="28"/>
          <w:highlight w:val="none"/>
        </w:rPr>
        <w:t>整个设计应有利于通风散热；框架、门板的板材．厚度不小于2mm。</w:t>
      </w:r>
      <w:bookmarkEnd w:id="17"/>
      <w:bookmarkEnd w:id="18"/>
    </w:p>
    <w:p w14:paraId="1D6CC6B2">
      <w:pPr>
        <w:pStyle w:val="4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h、</w:t>
      </w:r>
      <w:r>
        <w:rPr>
          <w:rFonts w:hint="eastAsia" w:asciiTheme="minorEastAsia" w:hAnsiTheme="minorEastAsia" w:eastAsiaTheme="minorEastAsia" w:cstheme="minorEastAsia"/>
          <w:color w:val="auto"/>
          <w:sz w:val="28"/>
          <w:szCs w:val="28"/>
          <w:highlight w:val="none"/>
        </w:rPr>
        <w:t>开关柜内所配一次设备都应与开关柜及断路器参数相配合，各元件的动、热稳定性必须满足要求。各开关柜中的元件应根据负荷条件来确定技术参数，并应符合其自身的有关标准。</w:t>
      </w:r>
    </w:p>
    <w:p w14:paraId="5BF5B7E8">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sz w:val="28"/>
          <w:szCs w:val="28"/>
          <w:highlight w:val="none"/>
        </w:rPr>
        <w:t>⑴真空断路器品牌采用常州森源开关3ASi系列、施耐德宝光VBG系列</w:t>
      </w:r>
      <w:r>
        <w:rPr>
          <w:rFonts w:hint="eastAsia" w:asciiTheme="minorEastAsia" w:hAnsiTheme="minorEastAsia" w:eastAsiaTheme="minorEastAsia" w:cstheme="minorEastAsia"/>
          <w:color w:val="auto"/>
          <w:sz w:val="28"/>
          <w:szCs w:val="28"/>
          <w:highlight w:val="none"/>
          <w:lang w:val="en-US" w:eastAsia="zh-CN"/>
        </w:rPr>
        <w:t>或</w:t>
      </w:r>
      <w:r>
        <w:rPr>
          <w:rFonts w:hint="eastAsia" w:asciiTheme="minorEastAsia" w:hAnsiTheme="minorEastAsia" w:eastAsiaTheme="minorEastAsia" w:cstheme="minorEastAsia"/>
          <w:color w:val="auto"/>
          <w:sz w:val="28"/>
          <w:szCs w:val="28"/>
          <w:highlight w:val="none"/>
        </w:rPr>
        <w:t>常熟开关CV2 系列</w:t>
      </w:r>
      <w:r>
        <w:rPr>
          <w:rFonts w:hint="eastAsia" w:asciiTheme="minorEastAsia" w:hAnsiTheme="minorEastAsia" w:eastAsiaTheme="minorEastAsia" w:cstheme="minorEastAsia"/>
          <w:color w:val="auto"/>
          <w:kern w:val="21"/>
          <w:sz w:val="28"/>
          <w:szCs w:val="28"/>
          <w:highlight w:val="none"/>
        </w:rPr>
        <w:t>。</w:t>
      </w:r>
    </w:p>
    <w:p w14:paraId="08F83BE1">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⑵真空断路器应采用操动机构与本体一体化的结构。</w:t>
      </w:r>
    </w:p>
    <w:p w14:paraId="542F6338">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⑶真空灭弧室应与型式试验中采用的一致。</w:t>
      </w:r>
    </w:p>
    <w:p w14:paraId="69767C28">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⑷真空灭弧室允许储存期不小于20年，出厂时灭弧室真空度不得小于1.33×10—</w:t>
      </w:r>
      <w:r>
        <w:rPr>
          <w:rFonts w:hint="eastAsia" w:asciiTheme="minorEastAsia" w:hAnsiTheme="minorEastAsia" w:eastAsiaTheme="minorEastAsia" w:cstheme="minorEastAsia"/>
          <w:color w:val="auto"/>
          <w:kern w:val="21"/>
          <w:sz w:val="28"/>
          <w:szCs w:val="28"/>
          <w:highlight w:val="none"/>
          <w:vertAlign w:val="superscript"/>
        </w:rPr>
        <w:t>3</w:t>
      </w:r>
      <w:r>
        <w:rPr>
          <w:rFonts w:hint="eastAsia" w:asciiTheme="minorEastAsia" w:hAnsiTheme="minorEastAsia" w:eastAsiaTheme="minorEastAsia" w:cstheme="minorEastAsia"/>
          <w:color w:val="auto"/>
          <w:kern w:val="21"/>
          <w:sz w:val="28"/>
          <w:szCs w:val="28"/>
          <w:highlight w:val="none"/>
        </w:rPr>
        <w:t>Pa。在允许储存期内，其真空度应满足运行要求。</w:t>
      </w:r>
    </w:p>
    <w:p w14:paraId="5D7AD5E6">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⑸真空断路器上应设有易于监视真空开关触头磨损程度的标记。</w:t>
      </w:r>
    </w:p>
    <w:p w14:paraId="5390BDCB">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⑹真空断路器接地金属外壳上应有防锈的、导电性能良好的、直径为12mm的接地螺钉。接地点附近应标有接地符号。</w:t>
      </w:r>
    </w:p>
    <w:p w14:paraId="0B93CD2A">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⑺操动机构采用弹簧操动机构，应保证断路器能三相分/合闸以及三相跳闸和自动重合闸。</w:t>
      </w:r>
    </w:p>
    <w:p w14:paraId="79CA8A9E">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⑻操动机构自身应具备防止跳跃的性能。应配备断路器的分/合闸指示，操动机构的计数器，储能状态指示应明显清晰，便于观察，且均用中文表示。</w:t>
      </w:r>
    </w:p>
    <w:p w14:paraId="7F3C04B4">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⑼弹簧操动机构应能电动机储能并可手动储能，可紧急跳闸。</w:t>
      </w:r>
    </w:p>
    <w:p w14:paraId="7EABBA62">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⑽操动机构的额定电源电压(</w:t>
      </w:r>
      <w:r>
        <w:rPr>
          <w:rFonts w:hint="eastAsia" w:asciiTheme="minorEastAsia" w:hAnsiTheme="minorEastAsia" w:eastAsiaTheme="minorEastAsia" w:cstheme="minorEastAsia"/>
          <w:i/>
          <w:color w:val="auto"/>
          <w:kern w:val="21"/>
          <w:sz w:val="28"/>
          <w:szCs w:val="28"/>
          <w:highlight w:val="none"/>
        </w:rPr>
        <w:t>U</w:t>
      </w:r>
      <w:r>
        <w:rPr>
          <w:rFonts w:hint="eastAsia" w:asciiTheme="minorEastAsia" w:hAnsiTheme="minorEastAsia" w:eastAsiaTheme="minorEastAsia" w:cstheme="minorEastAsia"/>
          <w:color w:val="auto"/>
          <w:kern w:val="21"/>
          <w:sz w:val="28"/>
          <w:szCs w:val="28"/>
          <w:highlight w:val="none"/>
          <w:vertAlign w:val="subscript"/>
        </w:rPr>
        <w:t>u</w:t>
      </w:r>
      <w:r>
        <w:rPr>
          <w:rFonts w:hint="eastAsia" w:asciiTheme="minorEastAsia" w:hAnsiTheme="minorEastAsia" w:eastAsiaTheme="minorEastAsia" w:cstheme="minorEastAsia"/>
          <w:color w:val="auto"/>
          <w:kern w:val="21"/>
          <w:sz w:val="28"/>
          <w:szCs w:val="28"/>
          <w:highlight w:val="none"/>
        </w:rPr>
        <w:t>)为直流220V，并联脱扣器应能满足：85%～110%</w:t>
      </w:r>
      <w:r>
        <w:rPr>
          <w:rFonts w:hint="eastAsia" w:asciiTheme="minorEastAsia" w:hAnsiTheme="minorEastAsia" w:eastAsiaTheme="minorEastAsia" w:cstheme="minorEastAsia"/>
          <w:i/>
          <w:color w:val="auto"/>
          <w:kern w:val="21"/>
          <w:sz w:val="28"/>
          <w:szCs w:val="28"/>
          <w:highlight w:val="none"/>
        </w:rPr>
        <w:t>U</w:t>
      </w:r>
      <w:r>
        <w:rPr>
          <w:rFonts w:hint="eastAsia" w:asciiTheme="minorEastAsia" w:hAnsiTheme="minorEastAsia" w:eastAsiaTheme="minorEastAsia" w:cstheme="minorEastAsia"/>
          <w:color w:val="auto"/>
          <w:kern w:val="21"/>
          <w:sz w:val="28"/>
          <w:szCs w:val="28"/>
          <w:highlight w:val="none"/>
          <w:vertAlign w:val="subscript"/>
        </w:rPr>
        <w:t>u</w:t>
      </w:r>
      <w:r>
        <w:rPr>
          <w:rFonts w:hint="eastAsia" w:asciiTheme="minorEastAsia" w:hAnsiTheme="minorEastAsia" w:eastAsiaTheme="minorEastAsia" w:cstheme="minorEastAsia"/>
          <w:color w:val="auto"/>
          <w:kern w:val="21"/>
          <w:sz w:val="28"/>
          <w:szCs w:val="28"/>
          <w:highlight w:val="none"/>
        </w:rPr>
        <w:t>时可靠合闸，65%～110%可靠分闸，30%</w:t>
      </w:r>
      <w:r>
        <w:rPr>
          <w:rFonts w:hint="eastAsia" w:asciiTheme="minorEastAsia" w:hAnsiTheme="minorEastAsia" w:eastAsiaTheme="minorEastAsia" w:cstheme="minorEastAsia"/>
          <w:i/>
          <w:color w:val="auto"/>
          <w:kern w:val="21"/>
          <w:sz w:val="28"/>
          <w:szCs w:val="28"/>
          <w:highlight w:val="none"/>
        </w:rPr>
        <w:t>U</w:t>
      </w:r>
      <w:r>
        <w:rPr>
          <w:rFonts w:hint="eastAsia" w:asciiTheme="minorEastAsia" w:hAnsiTheme="minorEastAsia" w:eastAsiaTheme="minorEastAsia" w:cstheme="minorEastAsia"/>
          <w:color w:val="auto"/>
          <w:kern w:val="21"/>
          <w:sz w:val="28"/>
          <w:szCs w:val="28"/>
          <w:highlight w:val="none"/>
          <w:vertAlign w:val="subscript"/>
        </w:rPr>
        <w:t>u</w:t>
      </w:r>
      <w:r>
        <w:rPr>
          <w:rFonts w:hint="eastAsia" w:asciiTheme="minorEastAsia" w:hAnsiTheme="minorEastAsia" w:eastAsiaTheme="minorEastAsia" w:cstheme="minorEastAsia"/>
          <w:color w:val="auto"/>
          <w:kern w:val="21"/>
          <w:sz w:val="28"/>
          <w:szCs w:val="28"/>
          <w:highlight w:val="none"/>
        </w:rPr>
        <w:t>及以下时不动作。</w:t>
      </w:r>
    </w:p>
    <w:p w14:paraId="4D6CC0C8">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pacing w:val="4"/>
          <w:kern w:val="21"/>
          <w:sz w:val="28"/>
          <w:szCs w:val="28"/>
          <w:highlight w:val="none"/>
        </w:rPr>
      </w:pPr>
      <w:r>
        <w:rPr>
          <w:rFonts w:hint="eastAsia" w:asciiTheme="minorEastAsia" w:hAnsiTheme="minorEastAsia" w:eastAsiaTheme="minorEastAsia" w:cstheme="minorEastAsia"/>
          <w:color w:val="auto"/>
          <w:kern w:val="21"/>
          <w:sz w:val="28"/>
          <w:szCs w:val="28"/>
          <w:highlight w:val="none"/>
        </w:rPr>
        <w:t>⑾</w:t>
      </w:r>
      <w:r>
        <w:rPr>
          <w:rFonts w:hint="eastAsia" w:asciiTheme="minorEastAsia" w:hAnsiTheme="minorEastAsia" w:eastAsiaTheme="minorEastAsia" w:cstheme="minorEastAsia"/>
          <w:color w:val="auto"/>
          <w:spacing w:val="2"/>
          <w:kern w:val="21"/>
          <w:sz w:val="28"/>
          <w:szCs w:val="28"/>
          <w:highlight w:val="none"/>
        </w:rPr>
        <w:t>弹簧储能系统：由储能弹簧进行分/合闸操作的弹簧操动机构应能满足“分</w:t>
      </w:r>
      <w:r>
        <w:rPr>
          <w:rFonts w:hint="eastAsia" w:asciiTheme="minorEastAsia" w:hAnsiTheme="minorEastAsia" w:eastAsiaTheme="minorEastAsia" w:cstheme="minorEastAsia"/>
          <w:color w:val="auto"/>
          <w:spacing w:val="-6"/>
          <w:kern w:val="21"/>
          <w:sz w:val="28"/>
          <w:szCs w:val="28"/>
          <w:highlight w:val="none"/>
        </w:rPr>
        <w:t>–</w:t>
      </w:r>
      <w:r>
        <w:rPr>
          <w:rFonts w:hint="eastAsia" w:asciiTheme="minorEastAsia" w:hAnsiTheme="minorEastAsia" w:eastAsiaTheme="minorEastAsia" w:cstheme="minorEastAsia"/>
          <w:color w:val="auto"/>
          <w:spacing w:val="2"/>
          <w:kern w:val="21"/>
          <w:sz w:val="28"/>
          <w:szCs w:val="28"/>
          <w:highlight w:val="none"/>
        </w:rPr>
        <w:t>0.3s</w:t>
      </w:r>
      <w:r>
        <w:rPr>
          <w:rFonts w:hint="eastAsia" w:asciiTheme="minorEastAsia" w:hAnsiTheme="minorEastAsia" w:eastAsiaTheme="minorEastAsia" w:cstheme="minorEastAsia"/>
          <w:color w:val="auto"/>
          <w:spacing w:val="-6"/>
          <w:kern w:val="21"/>
          <w:sz w:val="28"/>
          <w:szCs w:val="28"/>
          <w:highlight w:val="none"/>
        </w:rPr>
        <w:t>–</w:t>
      </w:r>
      <w:r>
        <w:rPr>
          <w:rFonts w:hint="eastAsia" w:asciiTheme="minorEastAsia" w:hAnsiTheme="minorEastAsia" w:eastAsiaTheme="minorEastAsia" w:cstheme="minorEastAsia"/>
          <w:color w:val="auto"/>
          <w:spacing w:val="2"/>
          <w:kern w:val="21"/>
          <w:sz w:val="28"/>
          <w:szCs w:val="28"/>
          <w:highlight w:val="none"/>
        </w:rPr>
        <w:t>合分</w:t>
      </w:r>
      <w:r>
        <w:rPr>
          <w:rFonts w:hint="eastAsia" w:asciiTheme="minorEastAsia" w:hAnsiTheme="minorEastAsia" w:eastAsiaTheme="minorEastAsia" w:cstheme="minorEastAsia"/>
          <w:color w:val="auto"/>
          <w:spacing w:val="-6"/>
          <w:kern w:val="21"/>
          <w:sz w:val="28"/>
          <w:szCs w:val="28"/>
          <w:highlight w:val="none"/>
        </w:rPr>
        <w:t>–</w:t>
      </w:r>
      <w:r>
        <w:rPr>
          <w:rFonts w:hint="eastAsia" w:asciiTheme="minorEastAsia" w:hAnsiTheme="minorEastAsia" w:eastAsiaTheme="minorEastAsia" w:cstheme="minorEastAsia"/>
          <w:color w:val="auto"/>
          <w:spacing w:val="2"/>
          <w:kern w:val="21"/>
          <w:sz w:val="28"/>
          <w:szCs w:val="28"/>
          <w:highlight w:val="none"/>
        </w:rPr>
        <w:t>180s</w:t>
      </w:r>
      <w:r>
        <w:rPr>
          <w:rFonts w:hint="eastAsia" w:asciiTheme="minorEastAsia" w:hAnsiTheme="minorEastAsia" w:eastAsiaTheme="minorEastAsia" w:cstheme="minorEastAsia"/>
          <w:color w:val="auto"/>
          <w:spacing w:val="-6"/>
          <w:kern w:val="21"/>
          <w:sz w:val="28"/>
          <w:szCs w:val="28"/>
          <w:highlight w:val="none"/>
        </w:rPr>
        <w:t>–</w:t>
      </w:r>
      <w:r>
        <w:rPr>
          <w:rFonts w:hint="eastAsia" w:asciiTheme="minorEastAsia" w:hAnsiTheme="minorEastAsia" w:eastAsiaTheme="minorEastAsia" w:cstheme="minorEastAsia"/>
          <w:color w:val="auto"/>
          <w:kern w:val="21"/>
          <w:sz w:val="28"/>
          <w:szCs w:val="28"/>
          <w:highlight w:val="none"/>
        </w:rPr>
        <w:t>合</w:t>
      </w:r>
      <w:r>
        <w:rPr>
          <w:rFonts w:hint="eastAsia" w:asciiTheme="minorEastAsia" w:hAnsiTheme="minorEastAsia" w:eastAsiaTheme="minorEastAsia" w:cstheme="minorEastAsia"/>
          <w:color w:val="auto"/>
          <w:spacing w:val="4"/>
          <w:kern w:val="21"/>
          <w:sz w:val="28"/>
          <w:szCs w:val="28"/>
          <w:highlight w:val="none"/>
        </w:rPr>
        <w:t>分”的操作顺序。弹簧操动机构应能可靠防止发生空合操作。弹簧储能可以电动和手动实现。</w:t>
      </w:r>
    </w:p>
    <w:p w14:paraId="712A60CE">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⑿断路器处于断开或闭合位置，都应能对合闸弹簧储能。</w:t>
      </w:r>
    </w:p>
    <w:p w14:paraId="7C5BFB61">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⒀</w:t>
      </w:r>
      <w:r>
        <w:rPr>
          <w:rFonts w:hint="eastAsia" w:asciiTheme="minorEastAsia" w:hAnsiTheme="minorEastAsia" w:eastAsiaTheme="minorEastAsia" w:cstheme="minorEastAsia"/>
          <w:color w:val="auto"/>
          <w:spacing w:val="-2"/>
          <w:kern w:val="21"/>
          <w:sz w:val="28"/>
          <w:szCs w:val="28"/>
          <w:highlight w:val="none"/>
        </w:rPr>
        <w:t>在正常情况下，合闸弹簧完成合闸操作后要立即自动开始再储能，合闸弹簧应在20s内完成储能。</w:t>
      </w:r>
    </w:p>
    <w:p w14:paraId="750A6917">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⒁在弹簧储能进行过程中不能合闸，并且弹簧在储能全部完成前不能释放。</w:t>
      </w:r>
    </w:p>
    <w:p w14:paraId="1B938633">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⒂合闸操作的机械联锁应保证机构处于合闸时，不能再进行合闸动作；而当断路器处于合闸位置和储能状态时，能可靠地进行一次分</w:t>
      </w:r>
      <w:r>
        <w:rPr>
          <w:rFonts w:hint="eastAsia" w:asciiTheme="minorEastAsia" w:hAnsiTheme="minorEastAsia" w:eastAsiaTheme="minorEastAsia" w:cstheme="minorEastAsia"/>
          <w:color w:val="auto"/>
          <w:spacing w:val="-6"/>
          <w:kern w:val="21"/>
          <w:sz w:val="28"/>
          <w:szCs w:val="28"/>
          <w:highlight w:val="none"/>
        </w:rPr>
        <w:t>–</w:t>
      </w:r>
      <w:r>
        <w:rPr>
          <w:rFonts w:hint="eastAsia" w:asciiTheme="minorEastAsia" w:hAnsiTheme="minorEastAsia" w:eastAsiaTheme="minorEastAsia" w:cstheme="minorEastAsia"/>
          <w:color w:val="auto"/>
          <w:kern w:val="21"/>
          <w:sz w:val="28"/>
          <w:szCs w:val="28"/>
          <w:highlight w:val="none"/>
        </w:rPr>
        <w:t>0.3s</w:t>
      </w:r>
      <w:r>
        <w:rPr>
          <w:rFonts w:hint="eastAsia" w:asciiTheme="minorEastAsia" w:hAnsiTheme="minorEastAsia" w:eastAsiaTheme="minorEastAsia" w:cstheme="minorEastAsia"/>
          <w:color w:val="auto"/>
          <w:spacing w:val="-6"/>
          <w:kern w:val="21"/>
          <w:sz w:val="28"/>
          <w:szCs w:val="28"/>
          <w:highlight w:val="none"/>
        </w:rPr>
        <w:t>–</w:t>
      </w:r>
      <w:r>
        <w:rPr>
          <w:rFonts w:hint="eastAsia" w:asciiTheme="minorEastAsia" w:hAnsiTheme="minorEastAsia" w:eastAsiaTheme="minorEastAsia" w:cstheme="minorEastAsia"/>
          <w:color w:val="auto"/>
          <w:kern w:val="21"/>
          <w:sz w:val="28"/>
          <w:szCs w:val="28"/>
          <w:highlight w:val="none"/>
        </w:rPr>
        <w:t>合分操作循环。</w:t>
      </w:r>
    </w:p>
    <w:p w14:paraId="47330C89">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⒃机械动作应灵活，储能及手动或电气分/合闸等各项操作过程中不应出现卡死、阻滞等异常现象，并设有防止“误操作”装置。</w:t>
      </w:r>
    </w:p>
    <w:p w14:paraId="3382DA1F">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⒄应有机械装置指示合闸弹簧的储能状态，并能实现远方监控。</w:t>
      </w:r>
    </w:p>
    <w:p w14:paraId="4EAA5F14">
      <w:pPr>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供方应提供用于断路器分闸和合闸所有必需的中间继电器、闭锁继电器。</w:t>
      </w:r>
    </w:p>
    <w:p w14:paraId="6EE74C19">
      <w:pPr>
        <w:pStyle w:val="42"/>
        <w:spacing w:beforeLines="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 绝缘性能：需具备良好的绝缘电阻，在正常和规定的潮湿等条件下，能承受规定的工频耐压和冲击耐压试验，无击穿、闪络等现象。</w:t>
      </w:r>
    </w:p>
    <w:p w14:paraId="7C53AD9B">
      <w:pPr>
        <w:pStyle w:val="42"/>
        <w:spacing w:beforeLines="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 温升：在额定电流下长期工作时，各部件的温升不应超过规定限值，以保证其性能和使用寿命。</w:t>
      </w:r>
    </w:p>
    <w:p w14:paraId="0EC11930">
      <w:pPr>
        <w:pStyle w:val="42"/>
        <w:spacing w:beforeLines="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 短路性能：能在规定的短路电流下，可靠地分断电路，具备足够的动稳定性和热稳定性，确保触头不熔焊、各部件不损坏。</w:t>
      </w:r>
    </w:p>
    <w:p w14:paraId="11DC2274">
      <w:pPr>
        <w:pStyle w:val="42"/>
        <w:spacing w:beforeLines="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机械性能要求</w:t>
      </w:r>
    </w:p>
    <w:p w14:paraId="01328973">
      <w:pPr>
        <w:pStyle w:val="42"/>
        <w:spacing w:beforeLines="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 操作性能：操作机构应灵活可靠，能在规定的操作电压和操作频率下，顺利进行合闸、分闸操作，且操作力不应过大。</w:t>
      </w:r>
    </w:p>
    <w:p w14:paraId="6DAC2CFF">
      <w:pPr>
        <w:pStyle w:val="42"/>
        <w:spacing w:beforeLines="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 机械寿命：在规定的操作条件下，应能完成一定次数的无载操作循环，如一般要求达到5000次以上。</w:t>
      </w:r>
    </w:p>
    <w:p w14:paraId="43C6B2C7">
      <w:pPr>
        <w:pStyle w:val="42"/>
        <w:spacing w:beforeLine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color w:val="auto"/>
          <w:sz w:val="28"/>
          <w:szCs w:val="28"/>
          <w:highlight w:val="none"/>
        </w:rPr>
        <w:t>- 防护等级：通常要求达到IP30及以上的防护等级，防止大于2.5mm的固体异物进入内部，影响其正常工作。</w:t>
      </w:r>
    </w:p>
    <w:p w14:paraId="519487E0">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额定参数：额定电流与断路器匹配，短时耐受电流（4s）≥25kA，峰值耐受电流≥63kA。</w:t>
      </w:r>
    </w:p>
    <w:p w14:paraId="211C99AD">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联锁性能：与断路器实现“五防”联锁（防止误分合断路器、误拉合隔离开关等），机械联锁可靠性≥10000次操作无故障。</w:t>
      </w:r>
    </w:p>
    <w:p w14:paraId="631C6EDA">
      <w:pPr>
        <w:numPr>
          <w:ilvl w:val="0"/>
          <w:numId w:val="0"/>
        </w:numPr>
        <w:ind w:leftChars="0"/>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sz w:val="28"/>
          <w:szCs w:val="28"/>
          <w:lang w:val="en-US" w:eastAsia="zh-CN"/>
        </w:rPr>
        <w:t>- 接触与温升：触头接触电阻≤200μΩ，额定电流下温升≤60K（环境温度40℃）。</w:t>
      </w:r>
    </w:p>
    <w:p w14:paraId="7A48B702">
      <w:pPr>
        <w:pStyle w:val="14"/>
        <w:ind w:firstLine="0" w:firstLineChars="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k</w:t>
      </w:r>
      <w:r>
        <w:rPr>
          <w:rFonts w:hint="eastAsia" w:asciiTheme="minorEastAsia" w:hAnsiTheme="minorEastAsia" w:eastAsiaTheme="minorEastAsia" w:cstheme="minorEastAsia"/>
          <w:color w:val="auto"/>
          <w:sz w:val="28"/>
          <w:szCs w:val="28"/>
          <w:highlight w:val="none"/>
        </w:rPr>
        <w:t>、保护与控制;</w:t>
      </w:r>
    </w:p>
    <w:p w14:paraId="66350D3B">
      <w:pPr>
        <w:pStyle w:val="14"/>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保护装置：配置过电流保护、过电压保护等完善的保护装置。 </w:t>
      </w:r>
    </w:p>
    <w:p w14:paraId="261D53B4">
      <w:pPr>
        <w:pStyle w:val="14"/>
        <w:ind w:firstLine="56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控制电源：采用直流电源，电压等级一般为DC220V。</w:t>
      </w:r>
    </w:p>
    <w:p w14:paraId="0F5868B7">
      <w:pPr>
        <w:pStyle w:val="14"/>
        <w:ind w:firstLine="56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sz w:val="28"/>
          <w:szCs w:val="28"/>
          <w:highlight w:val="none"/>
        </w:rPr>
        <w:t xml:space="preserve"> 防误操作：具备防止误分、合断路器，防止带负荷分、合隔离开关或隔离插头等“五防”功能。</w:t>
      </w:r>
    </w:p>
    <w:p w14:paraId="6F498031">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保护继电器：微机保护装置需满足35kV系统保护需求（如过流、速断、零序等），动作时间≤50ms，通讯接口支持RS485。</w:t>
      </w:r>
    </w:p>
    <w:p w14:paraId="6235A88A">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仪表与端子：电流表、电压表精度≥1.5级，端子排额定电流≥20A，绝缘电压≥660V，防火等级UL94 V0。</w:t>
      </w:r>
    </w:p>
    <w:p w14:paraId="3DE190B6">
      <w:pP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kern w:val="21"/>
          <w:sz w:val="28"/>
          <w:szCs w:val="28"/>
          <w:highlight w:val="none"/>
        </w:rPr>
        <w:t>微机综保</w:t>
      </w:r>
      <w:r>
        <w:rPr>
          <w:rFonts w:hint="eastAsia" w:asciiTheme="minorEastAsia" w:hAnsiTheme="minorEastAsia" w:eastAsiaTheme="minorEastAsia" w:cstheme="minorEastAsia"/>
          <w:color w:val="auto"/>
          <w:kern w:val="21"/>
          <w:sz w:val="28"/>
          <w:szCs w:val="28"/>
          <w:highlight w:val="none"/>
          <w:lang w:val="en-US" w:eastAsia="zh-CN"/>
        </w:rPr>
        <w:t>及后综保系统品</w:t>
      </w:r>
      <w:r>
        <w:rPr>
          <w:rFonts w:hint="eastAsia" w:asciiTheme="minorEastAsia" w:hAnsiTheme="minorEastAsia" w:eastAsiaTheme="minorEastAsia" w:cstheme="minorEastAsia"/>
          <w:color w:val="auto"/>
          <w:sz w:val="28"/>
          <w:szCs w:val="28"/>
          <w:highlight w:val="none"/>
        </w:rPr>
        <w:t>牌采用许昌智能PMF710</w:t>
      </w:r>
      <w:r>
        <w:rPr>
          <w:rFonts w:hint="eastAsia" w:asciiTheme="minorEastAsia" w:hAnsiTheme="minorEastAsia" w:eastAsiaTheme="minorEastAsia" w:cstheme="minorEastAsia"/>
          <w:color w:val="auto"/>
          <w:sz w:val="28"/>
          <w:szCs w:val="28"/>
          <w:highlight w:val="none"/>
          <w:lang w:val="en-US" w:eastAsia="zh-CN"/>
        </w:rPr>
        <w:t>系列</w:t>
      </w:r>
      <w:r>
        <w:rPr>
          <w:rFonts w:hint="eastAsia" w:asciiTheme="minorEastAsia" w:hAnsiTheme="minorEastAsia" w:eastAsiaTheme="minorEastAsia" w:cstheme="minorEastAsia"/>
          <w:color w:val="auto"/>
          <w:sz w:val="28"/>
          <w:szCs w:val="28"/>
          <w:highlight w:val="none"/>
        </w:rPr>
        <w:t>、山东鲁继LJ-100</w:t>
      </w:r>
      <w:r>
        <w:rPr>
          <w:rFonts w:hint="eastAsia" w:asciiTheme="minorEastAsia" w:hAnsiTheme="minorEastAsia" w:eastAsiaTheme="minorEastAsia" w:cstheme="minorEastAsia"/>
          <w:color w:val="auto"/>
          <w:sz w:val="28"/>
          <w:szCs w:val="28"/>
          <w:highlight w:val="none"/>
          <w:lang w:val="en-US" w:eastAsia="zh-CN"/>
        </w:rPr>
        <w:t>系列或</w:t>
      </w:r>
      <w:r>
        <w:rPr>
          <w:rFonts w:hint="eastAsia" w:asciiTheme="minorEastAsia" w:hAnsiTheme="minorEastAsia" w:eastAsiaTheme="minorEastAsia" w:cstheme="minorEastAsia"/>
          <w:color w:val="auto"/>
          <w:sz w:val="28"/>
          <w:szCs w:val="28"/>
          <w:highlight w:val="none"/>
        </w:rPr>
        <w:t>河南磐华PH-811</w:t>
      </w:r>
      <w:r>
        <w:rPr>
          <w:rFonts w:hint="eastAsia" w:asciiTheme="minorEastAsia" w:hAnsiTheme="minorEastAsia" w:eastAsiaTheme="minorEastAsia" w:cstheme="minorEastAsia"/>
          <w:color w:val="auto"/>
          <w:sz w:val="28"/>
          <w:szCs w:val="28"/>
          <w:highlight w:val="none"/>
          <w:lang w:val="en-US" w:eastAsia="zh-CN"/>
        </w:rPr>
        <w:t>系列</w:t>
      </w:r>
      <w:r>
        <w:rPr>
          <w:rFonts w:hint="eastAsia" w:asciiTheme="minorEastAsia" w:hAnsiTheme="minorEastAsia" w:eastAsiaTheme="minorEastAsia" w:cstheme="minorEastAsia"/>
          <w:color w:val="auto"/>
          <w:kern w:val="21"/>
          <w:sz w:val="28"/>
          <w:szCs w:val="28"/>
          <w:highlight w:val="none"/>
        </w:rPr>
        <w:t>，具有</w:t>
      </w:r>
      <w:r>
        <w:rPr>
          <w:rFonts w:hint="eastAsia" w:asciiTheme="minorEastAsia" w:hAnsiTheme="minorEastAsia" w:eastAsiaTheme="minorEastAsia" w:cstheme="minorEastAsia"/>
          <w:color w:val="auto"/>
          <w:sz w:val="28"/>
          <w:szCs w:val="28"/>
          <w:highlight w:val="none"/>
        </w:rPr>
        <w:t>构建智能远程变配电监控系统，实现供配电系统远程控制的能力，可实现信息采集数字化、通信平台网络化、信息共享标准化、系统功能集成化、高压设备智能化和运行状态可视化等技术特征的能力</w:t>
      </w:r>
    </w:p>
    <w:p w14:paraId="53BD0B82">
      <w:pPr>
        <w:pStyle w:val="4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auto"/>
          <w:kern w:val="21"/>
          <w:sz w:val="28"/>
          <w:szCs w:val="28"/>
          <w:highlight w:val="none"/>
        </w:rPr>
      </w:pPr>
      <w:bookmarkStart w:id="19" w:name="_Toc11085"/>
      <w:bookmarkStart w:id="20" w:name="_Toc2839"/>
      <w:r>
        <w:rPr>
          <w:rFonts w:hint="eastAsia" w:asciiTheme="minorEastAsia" w:hAnsiTheme="minorEastAsia" w:eastAsiaTheme="minorEastAsia" w:cstheme="minorEastAsia"/>
          <w:b w:val="0"/>
          <w:color w:val="auto"/>
          <w:sz w:val="28"/>
          <w:szCs w:val="28"/>
          <w:highlight w:val="none"/>
          <w:lang w:val="en-US" w:eastAsia="zh-CN"/>
        </w:rPr>
        <w:t>L</w:t>
      </w:r>
      <w:r>
        <w:rPr>
          <w:rFonts w:hint="eastAsia" w:asciiTheme="minorEastAsia" w:hAnsiTheme="minorEastAsia" w:eastAsiaTheme="minorEastAsia" w:cstheme="minorEastAsia"/>
          <w:b w:val="0"/>
          <w:color w:val="auto"/>
          <w:sz w:val="28"/>
          <w:szCs w:val="28"/>
          <w:highlight w:val="none"/>
        </w:rPr>
        <w:t>、</w:t>
      </w:r>
      <w:r>
        <w:rPr>
          <w:rFonts w:hint="eastAsia" w:asciiTheme="minorEastAsia" w:hAnsiTheme="minorEastAsia" w:eastAsiaTheme="minorEastAsia" w:cstheme="minorEastAsia"/>
          <w:color w:val="auto"/>
          <w:kern w:val="21"/>
          <w:sz w:val="28"/>
          <w:szCs w:val="28"/>
          <w:highlight w:val="none"/>
        </w:rPr>
        <w:t>开关状态操作、显示设备采用智能操控装置，具体要求如下：</w:t>
      </w:r>
    </w:p>
    <w:p w14:paraId="2A2B4A4F">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1"/>
          <w:sz w:val="28"/>
          <w:szCs w:val="28"/>
          <w:highlight w:val="none"/>
        </w:rPr>
        <w:t>⑴智能操控装置</w:t>
      </w:r>
      <w:r>
        <w:rPr>
          <w:rFonts w:hint="eastAsia" w:asciiTheme="minorEastAsia" w:hAnsiTheme="minorEastAsia" w:eastAsiaTheme="minorEastAsia" w:cstheme="minorEastAsia"/>
          <w:color w:val="auto"/>
          <w:sz w:val="28"/>
          <w:szCs w:val="28"/>
          <w:highlight w:val="none"/>
        </w:rPr>
        <w:t>品牌采用许昌智能PMF710</w:t>
      </w:r>
      <w:r>
        <w:rPr>
          <w:rFonts w:hint="eastAsia" w:asciiTheme="minorEastAsia" w:hAnsiTheme="minorEastAsia" w:eastAsiaTheme="minorEastAsia" w:cstheme="minorEastAsia"/>
          <w:color w:val="auto"/>
          <w:sz w:val="28"/>
          <w:szCs w:val="28"/>
          <w:highlight w:val="none"/>
          <w:lang w:val="en-US" w:eastAsia="zh-CN"/>
        </w:rPr>
        <w:t>系列</w:t>
      </w:r>
      <w:r>
        <w:rPr>
          <w:rFonts w:hint="eastAsia" w:asciiTheme="minorEastAsia" w:hAnsiTheme="minorEastAsia" w:eastAsiaTheme="minorEastAsia" w:cstheme="minorEastAsia"/>
          <w:color w:val="auto"/>
          <w:sz w:val="28"/>
          <w:szCs w:val="28"/>
          <w:highlight w:val="none"/>
        </w:rPr>
        <w:t>、山东鲁继LJ-100</w:t>
      </w:r>
      <w:r>
        <w:rPr>
          <w:rFonts w:hint="eastAsia" w:asciiTheme="minorEastAsia" w:hAnsiTheme="minorEastAsia" w:eastAsiaTheme="minorEastAsia" w:cstheme="minorEastAsia"/>
          <w:color w:val="auto"/>
          <w:sz w:val="28"/>
          <w:szCs w:val="28"/>
          <w:highlight w:val="none"/>
          <w:lang w:val="en-US" w:eastAsia="zh-CN"/>
        </w:rPr>
        <w:t>系列或</w:t>
      </w:r>
      <w:r>
        <w:rPr>
          <w:rFonts w:hint="eastAsia" w:asciiTheme="minorEastAsia" w:hAnsiTheme="minorEastAsia" w:eastAsiaTheme="minorEastAsia" w:cstheme="minorEastAsia"/>
          <w:color w:val="auto"/>
          <w:sz w:val="28"/>
          <w:szCs w:val="28"/>
          <w:highlight w:val="none"/>
        </w:rPr>
        <w:t>河南磐华PH-811</w:t>
      </w:r>
      <w:r>
        <w:rPr>
          <w:rFonts w:hint="eastAsia" w:asciiTheme="minorEastAsia" w:hAnsiTheme="minorEastAsia" w:eastAsiaTheme="minorEastAsia" w:cstheme="minorEastAsia"/>
          <w:color w:val="auto"/>
          <w:sz w:val="28"/>
          <w:szCs w:val="28"/>
          <w:highlight w:val="none"/>
          <w:lang w:val="en-US" w:eastAsia="zh-CN"/>
        </w:rPr>
        <w:t>系列</w:t>
      </w:r>
      <w:r>
        <w:rPr>
          <w:rFonts w:hint="eastAsia" w:asciiTheme="minorEastAsia" w:hAnsiTheme="minorEastAsia" w:eastAsiaTheme="minorEastAsia" w:cstheme="minorEastAsia"/>
          <w:color w:val="auto"/>
          <w:kern w:val="21"/>
          <w:sz w:val="28"/>
          <w:szCs w:val="28"/>
          <w:highlight w:val="none"/>
        </w:rPr>
        <w:t>。选用</w:t>
      </w:r>
      <w:r>
        <w:rPr>
          <w:rFonts w:hint="eastAsia" w:asciiTheme="minorEastAsia" w:hAnsiTheme="minorEastAsia" w:eastAsiaTheme="minorEastAsia" w:cstheme="minorEastAsia"/>
          <w:color w:val="auto"/>
          <w:kern w:val="21"/>
          <w:sz w:val="28"/>
          <w:szCs w:val="28"/>
          <w:highlight w:val="none"/>
          <w:lang w:bidi="ar"/>
        </w:rPr>
        <w:t>高集成度、高智能化模拟动态指示的自动装置。一次回路模拟图、开关状态、弹簧储能状态、断路器位置、接地刀状态、高压带电指示及闭锁、验电、人体感应探头、语音报警以及控制开关等多种功能于一体，液晶显示界面直观快捷，各种功能可灵活配置。</w:t>
      </w:r>
    </w:p>
    <w:p w14:paraId="21FA6F66">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⑵柜体正面装设智能操控装置，其一次系统模拟图准确明显，相邻柜模拟线主母线处联通。智能操控装置能够操作断路器闭合与断开并集成有就地远方转换开关，转换开关应为就地及远方两个位置，每个位置至少配置三个接点。</w:t>
      </w:r>
    </w:p>
    <w:p w14:paraId="2023413A">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⑶智能操控装置在不开门的情况下应能方便地监视断路器或接触器的分、合闸状态，具有弹簧储能、接地刀位置指示等动态模拟显示图。</w:t>
      </w:r>
    </w:p>
    <w:p w14:paraId="4596CB45">
      <w:pPr>
        <w:pStyle w:val="4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1"/>
          <w:sz w:val="28"/>
          <w:szCs w:val="28"/>
          <w:highlight w:val="none"/>
        </w:rPr>
      </w:pPr>
      <w:r>
        <w:rPr>
          <w:rFonts w:hint="eastAsia" w:asciiTheme="minorEastAsia" w:hAnsiTheme="minorEastAsia" w:eastAsiaTheme="minorEastAsia" w:cstheme="minorEastAsia"/>
          <w:color w:val="auto"/>
          <w:kern w:val="21"/>
          <w:sz w:val="28"/>
          <w:szCs w:val="28"/>
          <w:highlight w:val="none"/>
        </w:rPr>
        <w:t>⑷高压带电指示将三相带电指示传感器的输出引线接入指示器的对应接口，并显示出三相母线带电</w:t>
      </w:r>
      <w:r>
        <w:rPr>
          <w:rFonts w:hint="eastAsia" w:asciiTheme="minorEastAsia" w:hAnsiTheme="minorEastAsia" w:eastAsiaTheme="minorEastAsia" w:cstheme="minorEastAsia"/>
          <w:color w:val="auto"/>
          <w:kern w:val="21"/>
          <w:sz w:val="28"/>
          <w:szCs w:val="28"/>
          <w:highlight w:val="none"/>
          <w:lang w:bidi="ar"/>
        </w:rPr>
        <w:t>（带电指示灯点亮电压现场可调）</w:t>
      </w:r>
      <w:r>
        <w:rPr>
          <w:rFonts w:hint="eastAsia" w:asciiTheme="minorEastAsia" w:hAnsiTheme="minorEastAsia" w:eastAsiaTheme="minorEastAsia" w:cstheme="minorEastAsia"/>
          <w:color w:val="auto"/>
          <w:kern w:val="21"/>
          <w:sz w:val="28"/>
          <w:szCs w:val="28"/>
          <w:highlight w:val="none"/>
        </w:rPr>
        <w:t>情况。</w:t>
      </w:r>
    </w:p>
    <w:p w14:paraId="5A8CCEE8">
      <w:pPr>
        <w:pStyle w:val="4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21"/>
          <w:sz w:val="28"/>
          <w:szCs w:val="28"/>
          <w:highlight w:val="none"/>
          <w:lang w:val="en-US" w:eastAsia="zh-CN"/>
        </w:rPr>
        <w:t>m、</w:t>
      </w:r>
      <w:r>
        <w:rPr>
          <w:rFonts w:hint="eastAsia" w:asciiTheme="minorEastAsia" w:hAnsiTheme="minorEastAsia" w:eastAsiaTheme="minorEastAsia" w:cstheme="minorEastAsia"/>
          <w:color w:val="auto"/>
          <w:sz w:val="28"/>
          <w:szCs w:val="28"/>
          <w:highlight w:val="none"/>
        </w:rPr>
        <w:t>功能仪表应能正确显示一二次电压、电流、有功功率、频率等相关电力参数，带RS485通讯接口功能。参考品牌：许昌智能PMF632B、山东鲁继LJ200、河南磐华PH540。</w:t>
      </w:r>
    </w:p>
    <w:p w14:paraId="48B37E38">
      <w:pPr>
        <w:pStyle w:val="4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n、过电压保护器采用大容量组合式过电压保护器，参考品牌：安徽友创YT-GNP、湖南威泽WZHY 、合肥恣冉ZR-DZBL。</w:t>
      </w:r>
    </w:p>
    <w:p w14:paraId="652EF900">
      <w:pPr>
        <w:pStyle w:val="4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所使用柜型应为全型式试验产品，并能提供相应的型式试验报告和3C证书。</w:t>
      </w:r>
      <w:bookmarkEnd w:id="19"/>
      <w:bookmarkEnd w:id="20"/>
      <w:bookmarkStart w:id="21" w:name="_Toc2149"/>
      <w:bookmarkStart w:id="22" w:name="_Toc18848"/>
      <w:r>
        <w:rPr>
          <w:rFonts w:hint="eastAsia" w:asciiTheme="minorEastAsia" w:hAnsiTheme="minorEastAsia" w:eastAsiaTheme="minorEastAsia" w:cstheme="minorEastAsia"/>
          <w:b w:val="0"/>
          <w:color w:val="auto"/>
          <w:sz w:val="28"/>
          <w:szCs w:val="28"/>
          <w:highlight w:val="none"/>
        </w:rPr>
        <w:t>开关柜使用年限不小于30年。</w:t>
      </w:r>
      <w:bookmarkEnd w:id="21"/>
      <w:bookmarkEnd w:id="22"/>
    </w:p>
    <w:p w14:paraId="1C4ED7C7">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color w:val="auto"/>
          <w:sz w:val="28"/>
          <w:szCs w:val="28"/>
          <w:highlight w:val="none"/>
          <w:lang w:val="en-US" w:eastAsia="zh-CN"/>
        </w:rPr>
        <w:t>o、</w:t>
      </w:r>
      <w:r>
        <w:rPr>
          <w:rFonts w:hint="eastAsia" w:asciiTheme="minorEastAsia" w:hAnsiTheme="minorEastAsia" w:eastAsiaTheme="minorEastAsia" w:cstheme="minorEastAsia"/>
          <w:sz w:val="28"/>
          <w:szCs w:val="28"/>
          <w:lang w:val="en-US" w:eastAsia="zh-CN"/>
        </w:rPr>
        <w:t xml:space="preserve">避雷器 </w:t>
      </w:r>
    </w:p>
    <w:p w14:paraId="42C25F97">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额定电压：35kV系统选用额定电压42kV（有效值），持续运行电压31.5kV。</w:t>
      </w:r>
    </w:p>
    <w:p w14:paraId="12AC7500">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残压要求：8/20μs雷电流下残压≤110kV，操作冲击残压≤95kV，通流容量（2ms方波）≥100A（20次）。</w:t>
      </w:r>
    </w:p>
    <w:p w14:paraId="01B6F4D0">
      <w:pPr>
        <w:numPr>
          <w:ilvl w:val="0"/>
          <w:numId w:val="0"/>
        </w:numPr>
        <w:ind w:left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color w:val="auto"/>
          <w:sz w:val="28"/>
          <w:szCs w:val="28"/>
          <w:highlight w:val="none"/>
          <w:lang w:val="en-US" w:eastAsia="zh-CN"/>
        </w:rPr>
        <w:t>P、</w:t>
      </w:r>
      <w:r>
        <w:rPr>
          <w:rFonts w:hint="eastAsia" w:asciiTheme="minorEastAsia" w:hAnsiTheme="minorEastAsia" w:eastAsiaTheme="minorEastAsia" w:cstheme="minorEastAsia"/>
          <w:sz w:val="28"/>
          <w:szCs w:val="28"/>
          <w:lang w:val="en-US" w:eastAsia="zh-CN"/>
        </w:rPr>
        <w:t>母线</w:t>
      </w:r>
    </w:p>
    <w:p w14:paraId="09E5792E">
      <w:pPr>
        <w:pStyle w:val="42"/>
        <w:spacing w:beforeLines="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母排应采用优质电工铜母排，母线相序色标按最新国际表示。</w:t>
      </w:r>
    </w:p>
    <w:p w14:paraId="5AF6990F">
      <w:pPr>
        <w:pStyle w:val="42"/>
        <w:spacing w:beforeLines="0"/>
        <w:ind w:firstLine="560" w:firstLineChars="20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主母线、分支母线及接头，都应予绝缘。主母线支持件和母线绝缘物，为不吸潮、阻燃、长寿命的并能耐受规定的环境条件产品。在设备的使用寿命内，其机械强度和电气性能应基本保持不变。主母线、分支母线及接头，都套有与三相颜色相对应色彩的热缩套管予以防护。</w:t>
      </w:r>
    </w:p>
    <w:p w14:paraId="75E94537">
      <w:pPr>
        <w:pStyle w:val="42"/>
        <w:spacing w:beforeLines="0"/>
        <w:ind w:firstLine="560" w:firstLineChars="20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母线材料应选高导电率的铜材料制造，母排材质自身要有良好的热传导性能，利于热量散发，。母排之间的连接方式有螺栓连接、焊接等。螺栓连接时，螺栓规格、紧固力矩要严格控制，当采用螺栓连接时，每个接头应不少于两个螺栓。螺栓连接的方法，应在不限制使用寿命的期间内，从标准的额定环境温度到额定满载温度范围内，螺孔周围的初始接触压力应大体保持不变。焊接连接要求焊缝饱满、无气孔、夹杂等缺陷，保证电流顺畅通过。无论是哪种连接方式，连接部位的过渡电阻都应极小，理想情况接近零，避免电能损耗与局部过热，需定期检测，若超出标准值（如单处连接过渡电阻大于 10μΩ）要及时处理。</w:t>
      </w:r>
    </w:p>
    <w:p w14:paraId="20377427">
      <w:pPr>
        <w:pStyle w:val="42"/>
        <w:spacing w:beforeLines="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 xml:space="preserve">    母线之间的连接应保证足够的面积和压力，但不应使母线变形。振动和温度变化不应影响母线连接部位的接触。</w:t>
      </w:r>
    </w:p>
    <w:p w14:paraId="1F2D5399">
      <w:pPr>
        <w:pStyle w:val="42"/>
        <w:spacing w:beforeLines="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 xml:space="preserve">    母线和主电路连接件的带电部件之间及其接地金属构件的爬电距离和电气间隙应不小于20mm。依据电压等级，母排间、母排与柜体间必须保证足够的电气间隙和爬电距离，防止高压击穿、漏电。</w:t>
      </w:r>
    </w:p>
    <w:p w14:paraId="2FCC8426">
      <w:pPr>
        <w:pStyle w:val="42"/>
        <w:spacing w:beforeLines="0"/>
        <w:rPr>
          <w:rFonts w:hint="eastAsia" w:asciiTheme="minorEastAsia" w:hAnsiTheme="minorEastAsia" w:eastAsiaTheme="minorEastAsia" w:cstheme="minorEastAsia"/>
          <w:b w:val="0"/>
          <w:color w:val="auto"/>
          <w:sz w:val="28"/>
          <w:szCs w:val="28"/>
          <w:highlight w:val="none"/>
        </w:rPr>
      </w:pPr>
      <w:r>
        <w:rPr>
          <w:rFonts w:hint="eastAsia" w:asciiTheme="minorEastAsia" w:hAnsiTheme="minorEastAsia" w:eastAsiaTheme="minorEastAsia" w:cstheme="minorEastAsia"/>
          <w:b w:val="0"/>
          <w:color w:val="auto"/>
          <w:sz w:val="28"/>
          <w:szCs w:val="28"/>
          <w:highlight w:val="none"/>
        </w:rPr>
        <w:t xml:space="preserve">    铜母线应搭接部位要求采取防腐蚀，耐高温，防氧化措施。</w:t>
      </w:r>
    </w:p>
    <w:p w14:paraId="0CC297FF">
      <w:pPr>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所有导体的支持件，应能耐受相当于它所连接的断路器的最大额定开断电流所引起的应力。能承受系统短路瞬间的冲击电流，在规定时间内不发生熔断、变形等不可修复的损坏，保障电气系统在短路故障下的应急处理能力与稳定性。</w:t>
      </w:r>
    </w:p>
    <w:p w14:paraId="15571905">
      <w:pPr>
        <w:ind w:firstLine="560" w:firstLineChars="200"/>
        <w:rPr>
          <w:rFonts w:hint="eastAsia" w:asciiTheme="minorEastAsia" w:hAnsiTheme="minorEastAsia" w:eastAsiaTheme="minorEastAsia" w:cstheme="minorEastAsia"/>
          <w:b w:val="0"/>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在复杂电气系统中，母排要与断路器、接触器、变压器等各类设备良好兼容，接口标准统一，电流承载能力适配，保障整个电气系统协同、高效运行</w:t>
      </w:r>
      <w:r>
        <w:rPr>
          <w:rFonts w:hint="eastAsia" w:asciiTheme="minorEastAsia" w:hAnsiTheme="minorEastAsia" w:eastAsiaTheme="minorEastAsia" w:cstheme="minorEastAsia"/>
          <w:color w:val="auto"/>
          <w:sz w:val="28"/>
          <w:szCs w:val="28"/>
          <w:highlight w:val="none"/>
          <w:lang w:eastAsia="zh-CN"/>
        </w:rPr>
        <w:t>。</w:t>
      </w:r>
    </w:p>
    <w:p w14:paraId="22EFBE93">
      <w:pPr>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五、有关说明</w:t>
      </w:r>
    </w:p>
    <w:p w14:paraId="0385DC69">
      <w:pPr>
        <w:pStyle w:val="9"/>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（1）投标人必须完成所有设备的供货、提供所有安装调试所需的设备及配套附材，要求到达安全及其相关规范要求。报价若有遗漏，均应免费提供，投标总价即为交付使用的价格。</w:t>
      </w:r>
    </w:p>
    <w:p w14:paraId="0820EDE9">
      <w:pPr>
        <w:pStyle w:val="9"/>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采购人不接受有选择的投标报价，投标报价为应包括货物的检验、包装、保险、运输、税金、图纸资料、技术服务、售后服务、培训等全部费用。投标人必须完成所有相关货物的供货、就位工作，提供所有货物交货时必备的资料、出厂合格证明、检验报告等，要求达到安全及其相关规范要求。</w:t>
      </w:r>
    </w:p>
    <w:p w14:paraId="37428E8B">
      <w:pPr>
        <w:pStyle w:val="3"/>
        <w:spacing w:after="0" w:line="360" w:lineRule="auto"/>
        <w:ind w:right="61"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（3）本招标文件中所提出的为标准工况下的技术要求，投标人在进行设计和制造时，除须满足本技术文件中所提的各项要求外，应同时满足该产品生产国的最新版的规范和标准的各项要求。</w:t>
      </w:r>
    </w:p>
    <w:p w14:paraId="04AD1D70">
      <w:pPr>
        <w:pStyle w:val="7"/>
        <w:ind w:firstLine="560" w:firstLineChars="200"/>
        <w:outlineLvl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2.2 技术及其他要求：</w:t>
      </w:r>
    </w:p>
    <w:p w14:paraId="6630A1F5">
      <w:pPr>
        <w:numPr>
          <w:ilvl w:val="0"/>
          <w:numId w:val="0"/>
        </w:numPr>
        <w:ind w:leftChars="0"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（1）质量标准：按国标生产。</w:t>
      </w:r>
      <w:r>
        <w:rPr>
          <w:rFonts w:hint="eastAsia" w:asciiTheme="minorEastAsia" w:hAnsiTheme="minorEastAsia" w:eastAsiaTheme="minorEastAsia" w:cstheme="minorEastAsia"/>
          <w:sz w:val="28"/>
          <w:szCs w:val="28"/>
          <w:lang w:val="en-US" w:eastAsia="zh-CN"/>
        </w:rPr>
        <w:t>以上要求需符合GB 3906《3.6kV～40.5kV交流金属封闭开关设备》、DL/T 404等标准，具体参数可根据工程需求调整，满足招标方要求。</w:t>
      </w:r>
    </w:p>
    <w:p w14:paraId="7DABFB43">
      <w:pPr>
        <w:pStyle w:val="7"/>
        <w:outlineLvl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（2）绝缘材料：绝缘层及护套层必须质量可靠，不得使用伪劣绝缘材料及再生材料，确保质量要求。</w:t>
      </w:r>
    </w:p>
    <w:p w14:paraId="440EE1A6">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六、售后服务</w:t>
      </w:r>
    </w:p>
    <w:p w14:paraId="379B8E7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设备供应商需按照设备要求，安排专业人员对我公司相关人员进行操作、维保等培训。</w:t>
      </w:r>
    </w:p>
    <w:p w14:paraId="46F25793">
      <w:pPr>
        <w:spacing w:line="360" w:lineRule="auto"/>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七、质量保证</w:t>
      </w:r>
    </w:p>
    <w:p w14:paraId="138F1D4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设备保质期为一年，从工程验收合格之日起开始计算，在保质期期间要随时确保电力异常问题处理。</w:t>
      </w:r>
    </w:p>
    <w:p w14:paraId="47314DB6">
      <w:pPr>
        <w:pStyle w:val="2"/>
        <w:ind w:firstLine="0" w:firstLineChars="0"/>
        <w:rPr>
          <w:b/>
          <w:bCs/>
          <w:color w:val="auto"/>
          <w:highlight w:val="none"/>
        </w:rPr>
      </w:pPr>
      <w:r>
        <w:rPr>
          <w:rFonts w:hint="eastAsia" w:ascii="宋体" w:hAnsi="宋体" w:cs="宋体"/>
          <w:b/>
          <w:bCs/>
          <w:color w:val="auto"/>
          <w:sz w:val="28"/>
          <w:szCs w:val="28"/>
          <w:highlight w:val="none"/>
        </w:rPr>
        <w:t>八、合同模板</w:t>
      </w:r>
    </w:p>
    <w:p w14:paraId="59355256">
      <w:pPr>
        <w:spacing w:line="360" w:lineRule="auto"/>
        <w:ind w:firstLine="562" w:firstLineChars="200"/>
        <w:jc w:val="left"/>
        <w:rPr>
          <w:rFonts w:ascii="宋体" w:hAnsi="宋体" w:cs="宋体"/>
          <w:b/>
          <w:bCs/>
          <w:color w:val="auto"/>
          <w:sz w:val="28"/>
          <w:szCs w:val="28"/>
          <w:highlight w:val="none"/>
          <w:u w:val="single"/>
        </w:rPr>
      </w:pPr>
      <w:r>
        <w:rPr>
          <w:rFonts w:hint="eastAsia" w:ascii="宋体" w:hAnsi="宋体" w:cs="宋体"/>
          <w:b/>
          <w:bCs/>
          <w:color w:val="auto"/>
          <w:sz w:val="28"/>
          <w:szCs w:val="28"/>
          <w:highlight w:val="none"/>
          <w:u w:val="single"/>
        </w:rPr>
        <w:t>投标即默认我司合同模板</w:t>
      </w:r>
    </w:p>
    <w:p w14:paraId="47902A2A">
      <w:pPr>
        <w:snapToGrid w:val="0"/>
        <w:spacing w:before="312" w:beforeLines="100" w:after="312" w:afterLines="100" w:line="360" w:lineRule="auto"/>
        <w:ind w:right="-50" w:rightChars="-24"/>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XXX设备购销合同</w:t>
      </w:r>
    </w:p>
    <w:p w14:paraId="199E34F1">
      <w:pPr>
        <w:adjustRightInd w:val="0"/>
        <w:snapToGrid w:val="0"/>
        <w:spacing w:line="360" w:lineRule="auto"/>
        <w:ind w:firstLine="562" w:firstLineChars="200"/>
        <w:rPr>
          <w:color w:val="auto"/>
          <w:highlight w:val="none"/>
        </w:rPr>
      </w:pPr>
      <w:r>
        <w:rPr>
          <w:rFonts w:hint="eastAsia" w:ascii="仿宋" w:hAnsi="仿宋" w:eastAsia="仿宋" w:cs="仿宋"/>
          <w:b/>
          <w:color w:val="auto"/>
          <w:sz w:val="28"/>
          <w:szCs w:val="28"/>
          <w:highlight w:val="none"/>
        </w:rPr>
        <w:t xml:space="preserve">甲方（采购方）：山东金宝电子有限公司 </w:t>
      </w:r>
    </w:p>
    <w:p w14:paraId="523DF449">
      <w:pPr>
        <w:adjustRightInd w:val="0"/>
        <w:snapToGrid w:val="0"/>
        <w:spacing w:line="360" w:lineRule="auto"/>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乙方（供货方）： XXX公司</w:t>
      </w:r>
    </w:p>
    <w:p w14:paraId="66363EF7">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经甲、乙双方友好协商，本着平等互利的原则，根据《中华人民共和国民法典》及相关法律的规定，就甲方向乙方购买以下设备达成如下协议：</w:t>
      </w:r>
    </w:p>
    <w:p w14:paraId="1772469A">
      <w:pPr>
        <w:numPr>
          <w:ilvl w:val="0"/>
          <w:numId w:val="5"/>
        </w:numPr>
        <w:adjustRightInd w:val="0"/>
        <w:snapToGrid w:val="0"/>
        <w:spacing w:line="360" w:lineRule="auto"/>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设备名称、规格型号、数量、单价及合同额：</w:t>
      </w:r>
    </w:p>
    <w:tbl>
      <w:tblPr>
        <w:tblStyle w:val="15"/>
        <w:tblpPr w:leftFromText="180" w:rightFromText="180" w:vertAnchor="text" w:horzAnchor="page" w:tblpX="1574" w:tblpY="134"/>
        <w:tblOverlap w:val="never"/>
        <w:tblW w:w="9711" w:type="dxa"/>
        <w:tblInd w:w="0" w:type="dxa"/>
        <w:tblLayout w:type="fixed"/>
        <w:tblCellMar>
          <w:top w:w="0" w:type="dxa"/>
          <w:left w:w="108" w:type="dxa"/>
          <w:bottom w:w="0" w:type="dxa"/>
          <w:right w:w="108" w:type="dxa"/>
        </w:tblCellMar>
      </w:tblPr>
      <w:tblGrid>
        <w:gridCol w:w="735"/>
        <w:gridCol w:w="2150"/>
        <w:gridCol w:w="1210"/>
        <w:gridCol w:w="750"/>
        <w:gridCol w:w="1980"/>
        <w:gridCol w:w="1635"/>
        <w:gridCol w:w="1251"/>
      </w:tblGrid>
      <w:tr w14:paraId="19604F63">
        <w:tblPrEx>
          <w:tblCellMar>
            <w:top w:w="0" w:type="dxa"/>
            <w:left w:w="108" w:type="dxa"/>
            <w:bottom w:w="0" w:type="dxa"/>
            <w:right w:w="108" w:type="dxa"/>
          </w:tblCellMar>
        </w:tblPrEx>
        <w:trPr>
          <w:trHeight w:val="1320" w:hRule="atLeast"/>
        </w:trPr>
        <w:tc>
          <w:tcPr>
            <w:tcW w:w="735" w:type="dxa"/>
            <w:tcBorders>
              <w:top w:val="single" w:color="000000" w:sz="8" w:space="0"/>
              <w:left w:val="single" w:color="000000" w:sz="8" w:space="0"/>
              <w:bottom w:val="single" w:color="000000" w:sz="8" w:space="0"/>
              <w:right w:val="single" w:color="000000" w:sz="8" w:space="0"/>
            </w:tcBorders>
            <w:vAlign w:val="center"/>
          </w:tcPr>
          <w:p w14:paraId="6A47EFF5">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序号</w:t>
            </w:r>
          </w:p>
        </w:tc>
        <w:tc>
          <w:tcPr>
            <w:tcW w:w="2150" w:type="dxa"/>
            <w:tcBorders>
              <w:top w:val="single" w:color="000000" w:sz="8" w:space="0"/>
              <w:left w:val="nil"/>
              <w:bottom w:val="single" w:color="000000" w:sz="8" w:space="0"/>
              <w:right w:val="single" w:color="000000" w:sz="8" w:space="0"/>
            </w:tcBorders>
            <w:vAlign w:val="center"/>
          </w:tcPr>
          <w:p w14:paraId="485E5C38">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项目名称</w:t>
            </w:r>
          </w:p>
        </w:tc>
        <w:tc>
          <w:tcPr>
            <w:tcW w:w="1210" w:type="dxa"/>
            <w:tcBorders>
              <w:top w:val="single" w:color="000000" w:sz="8" w:space="0"/>
              <w:left w:val="nil"/>
              <w:bottom w:val="single" w:color="000000" w:sz="8" w:space="0"/>
              <w:right w:val="single" w:color="000000" w:sz="8" w:space="0"/>
            </w:tcBorders>
            <w:vAlign w:val="center"/>
          </w:tcPr>
          <w:p w14:paraId="25746464">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单位</w:t>
            </w:r>
          </w:p>
        </w:tc>
        <w:tc>
          <w:tcPr>
            <w:tcW w:w="750" w:type="dxa"/>
            <w:tcBorders>
              <w:top w:val="single" w:color="000000" w:sz="8" w:space="0"/>
              <w:left w:val="nil"/>
              <w:bottom w:val="single" w:color="000000" w:sz="8" w:space="0"/>
              <w:right w:val="single" w:color="000000" w:sz="8" w:space="0"/>
            </w:tcBorders>
            <w:vAlign w:val="center"/>
          </w:tcPr>
          <w:p w14:paraId="09AEF91C">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数量</w:t>
            </w:r>
          </w:p>
        </w:tc>
        <w:tc>
          <w:tcPr>
            <w:tcW w:w="1980" w:type="dxa"/>
            <w:tcBorders>
              <w:top w:val="single" w:color="000000" w:sz="8" w:space="0"/>
              <w:left w:val="nil"/>
              <w:bottom w:val="single" w:color="000000" w:sz="8" w:space="0"/>
              <w:right w:val="single" w:color="000000" w:sz="8" w:space="0"/>
            </w:tcBorders>
            <w:vAlign w:val="center"/>
          </w:tcPr>
          <w:p w14:paraId="2C3339F5">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单价（元）</w:t>
            </w:r>
          </w:p>
        </w:tc>
        <w:tc>
          <w:tcPr>
            <w:tcW w:w="1635" w:type="dxa"/>
            <w:tcBorders>
              <w:top w:val="single" w:color="000000" w:sz="8" w:space="0"/>
              <w:left w:val="nil"/>
              <w:bottom w:val="single" w:color="000000" w:sz="8" w:space="0"/>
              <w:right w:val="single" w:color="000000" w:sz="8" w:space="0"/>
            </w:tcBorders>
            <w:vAlign w:val="center"/>
          </w:tcPr>
          <w:p w14:paraId="6491A897">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总价（元）</w:t>
            </w:r>
          </w:p>
        </w:tc>
        <w:tc>
          <w:tcPr>
            <w:tcW w:w="1251" w:type="dxa"/>
            <w:tcBorders>
              <w:top w:val="single" w:color="000000" w:sz="8" w:space="0"/>
              <w:left w:val="nil"/>
              <w:bottom w:val="single" w:color="000000" w:sz="8" w:space="0"/>
              <w:right w:val="single" w:color="000000" w:sz="8" w:space="0"/>
            </w:tcBorders>
            <w:vAlign w:val="center"/>
          </w:tcPr>
          <w:p w14:paraId="07663145">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备注</w:t>
            </w:r>
          </w:p>
        </w:tc>
      </w:tr>
      <w:tr w14:paraId="5D3C9AAA">
        <w:tblPrEx>
          <w:tblCellMar>
            <w:top w:w="0" w:type="dxa"/>
            <w:left w:w="108" w:type="dxa"/>
            <w:bottom w:w="0" w:type="dxa"/>
            <w:right w:w="108" w:type="dxa"/>
          </w:tblCellMar>
        </w:tblPrEx>
        <w:trPr>
          <w:trHeight w:val="960" w:hRule="atLeast"/>
        </w:trPr>
        <w:tc>
          <w:tcPr>
            <w:tcW w:w="735" w:type="dxa"/>
            <w:tcBorders>
              <w:top w:val="nil"/>
              <w:left w:val="single" w:color="000000" w:sz="8" w:space="0"/>
              <w:bottom w:val="nil"/>
              <w:right w:val="single" w:color="000000" w:sz="8" w:space="0"/>
            </w:tcBorders>
            <w:vAlign w:val="center"/>
          </w:tcPr>
          <w:p w14:paraId="7E85332A">
            <w:pPr>
              <w:widowControl/>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1</w:t>
            </w:r>
          </w:p>
        </w:tc>
        <w:tc>
          <w:tcPr>
            <w:tcW w:w="2150" w:type="dxa"/>
            <w:tcBorders>
              <w:top w:val="nil"/>
              <w:left w:val="nil"/>
              <w:bottom w:val="nil"/>
              <w:right w:val="single" w:color="000000" w:sz="8" w:space="0"/>
            </w:tcBorders>
            <w:vAlign w:val="center"/>
          </w:tcPr>
          <w:p w14:paraId="582634A9">
            <w:pPr>
              <w:widowControl/>
              <w:textAlignment w:val="center"/>
              <w:rPr>
                <w:rFonts w:ascii="仿宋" w:hAnsi="仿宋" w:eastAsia="仿宋" w:cs="仿宋"/>
                <w:b/>
                <w:bCs/>
                <w:color w:val="auto"/>
                <w:sz w:val="28"/>
                <w:szCs w:val="28"/>
                <w:highlight w:val="none"/>
              </w:rPr>
            </w:pPr>
          </w:p>
        </w:tc>
        <w:tc>
          <w:tcPr>
            <w:tcW w:w="1210" w:type="dxa"/>
            <w:tcBorders>
              <w:top w:val="nil"/>
              <w:left w:val="nil"/>
              <w:bottom w:val="nil"/>
              <w:right w:val="single" w:color="000000" w:sz="8" w:space="0"/>
            </w:tcBorders>
            <w:vAlign w:val="center"/>
          </w:tcPr>
          <w:p w14:paraId="626A6042">
            <w:pPr>
              <w:widowControl/>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台</w:t>
            </w:r>
          </w:p>
        </w:tc>
        <w:tc>
          <w:tcPr>
            <w:tcW w:w="750" w:type="dxa"/>
            <w:tcBorders>
              <w:top w:val="nil"/>
              <w:left w:val="nil"/>
              <w:bottom w:val="nil"/>
              <w:right w:val="single" w:color="000000" w:sz="8" w:space="0"/>
            </w:tcBorders>
            <w:vAlign w:val="center"/>
          </w:tcPr>
          <w:p w14:paraId="7BBAD002">
            <w:pPr>
              <w:widowControl/>
              <w:jc w:val="center"/>
              <w:textAlignment w:val="center"/>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1</w:t>
            </w:r>
          </w:p>
        </w:tc>
        <w:tc>
          <w:tcPr>
            <w:tcW w:w="1980" w:type="dxa"/>
            <w:tcBorders>
              <w:top w:val="nil"/>
              <w:left w:val="nil"/>
              <w:bottom w:val="nil"/>
              <w:right w:val="single" w:color="000000" w:sz="8" w:space="0"/>
            </w:tcBorders>
            <w:vAlign w:val="center"/>
          </w:tcPr>
          <w:p w14:paraId="46DEB81B">
            <w:pPr>
              <w:widowControl/>
              <w:jc w:val="center"/>
              <w:textAlignment w:val="center"/>
              <w:rPr>
                <w:rFonts w:ascii="仿宋" w:hAnsi="仿宋" w:eastAsia="仿宋" w:cs="仿宋"/>
                <w:color w:val="auto"/>
                <w:sz w:val="28"/>
                <w:szCs w:val="28"/>
                <w:highlight w:val="none"/>
              </w:rPr>
            </w:pPr>
          </w:p>
        </w:tc>
        <w:tc>
          <w:tcPr>
            <w:tcW w:w="1635" w:type="dxa"/>
            <w:tcBorders>
              <w:top w:val="nil"/>
              <w:left w:val="nil"/>
              <w:bottom w:val="nil"/>
              <w:right w:val="single" w:color="000000" w:sz="8" w:space="0"/>
            </w:tcBorders>
            <w:vAlign w:val="center"/>
          </w:tcPr>
          <w:p w14:paraId="0C21E805">
            <w:pPr>
              <w:widowControl/>
              <w:jc w:val="center"/>
              <w:textAlignment w:val="center"/>
              <w:rPr>
                <w:rFonts w:ascii="仿宋" w:hAnsi="仿宋" w:eastAsia="仿宋" w:cs="仿宋"/>
                <w:color w:val="auto"/>
                <w:sz w:val="28"/>
                <w:szCs w:val="28"/>
                <w:highlight w:val="none"/>
              </w:rPr>
            </w:pPr>
          </w:p>
        </w:tc>
        <w:tc>
          <w:tcPr>
            <w:tcW w:w="1251" w:type="dxa"/>
            <w:tcBorders>
              <w:top w:val="nil"/>
              <w:left w:val="nil"/>
              <w:bottom w:val="nil"/>
              <w:right w:val="single" w:color="000000" w:sz="8" w:space="0"/>
            </w:tcBorders>
            <w:noWrap/>
            <w:vAlign w:val="center"/>
          </w:tcPr>
          <w:p w14:paraId="1386D3A9">
            <w:pPr>
              <w:rPr>
                <w:rFonts w:ascii="宋体" w:hAnsi="宋体" w:cs="宋体"/>
                <w:color w:val="auto"/>
                <w:sz w:val="22"/>
                <w:szCs w:val="22"/>
                <w:highlight w:val="none"/>
              </w:rPr>
            </w:pPr>
          </w:p>
        </w:tc>
      </w:tr>
      <w:tr w14:paraId="1918F5B0">
        <w:tblPrEx>
          <w:tblCellMar>
            <w:top w:w="0" w:type="dxa"/>
            <w:left w:w="108" w:type="dxa"/>
            <w:bottom w:w="0" w:type="dxa"/>
            <w:right w:w="108" w:type="dxa"/>
          </w:tblCellMar>
        </w:tblPrEx>
        <w:trPr>
          <w:trHeight w:val="721" w:hRule="atLeast"/>
        </w:trPr>
        <w:tc>
          <w:tcPr>
            <w:tcW w:w="9711" w:type="dxa"/>
            <w:gridSpan w:val="7"/>
            <w:tcBorders>
              <w:top w:val="single" w:color="000000" w:sz="4" w:space="0"/>
              <w:left w:val="single" w:color="000000" w:sz="4" w:space="0"/>
              <w:bottom w:val="single" w:color="000000" w:sz="4" w:space="0"/>
              <w:right w:val="single" w:color="000000" w:sz="4" w:space="0"/>
            </w:tcBorders>
            <w:vAlign w:val="center"/>
          </w:tcPr>
          <w:p w14:paraId="1F141D5D">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合计人民币（大写）：xxx（￥:xxx元）</w:t>
            </w:r>
          </w:p>
        </w:tc>
      </w:tr>
      <w:tr w14:paraId="7B840EFB">
        <w:tblPrEx>
          <w:tblCellMar>
            <w:top w:w="0" w:type="dxa"/>
            <w:left w:w="108" w:type="dxa"/>
            <w:bottom w:w="0" w:type="dxa"/>
            <w:right w:w="108" w:type="dxa"/>
          </w:tblCellMar>
        </w:tblPrEx>
        <w:trPr>
          <w:trHeight w:val="480" w:hRule="atLeast"/>
        </w:trPr>
        <w:tc>
          <w:tcPr>
            <w:tcW w:w="9711" w:type="dxa"/>
            <w:gridSpan w:val="7"/>
            <w:tcBorders>
              <w:top w:val="single" w:color="000000" w:sz="4" w:space="0"/>
              <w:left w:val="single" w:color="000000" w:sz="4" w:space="0"/>
              <w:bottom w:val="single" w:color="000000" w:sz="4" w:space="0"/>
              <w:right w:val="single" w:color="000000" w:sz="4" w:space="0"/>
            </w:tcBorders>
            <w:vAlign w:val="center"/>
          </w:tcPr>
          <w:p w14:paraId="512A616D">
            <w:pPr>
              <w:widowControl/>
              <w:jc w:val="center"/>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含xx%增值税、运费、安装调试费</w:t>
            </w:r>
          </w:p>
        </w:tc>
      </w:tr>
    </w:tbl>
    <w:p w14:paraId="10D494C2">
      <w:pPr>
        <w:pStyle w:val="2"/>
        <w:ind w:left="210" w:leftChars="100" w:firstLine="0" w:firstLineChars="0"/>
        <w:rPr>
          <w:color w:val="auto"/>
          <w:highlight w:val="none"/>
        </w:rPr>
      </w:pPr>
    </w:p>
    <w:p w14:paraId="061F9913">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二、交货地点、时间、方式</w:t>
      </w:r>
    </w:p>
    <w:p w14:paraId="5AB27169">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1.交货地点：XX省XX市XX路XX号；</w:t>
      </w:r>
    </w:p>
    <w:p w14:paraId="37AB0492">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2.交货时间：合同生效后，XX日之前货到甲方指定地点；</w:t>
      </w:r>
    </w:p>
    <w:p w14:paraId="46E91811">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3.运输方式、运输责任及运输费用负担：乙方负责到甲方工厂的包装、装卸货、运输及保险费用。</w:t>
      </w:r>
    </w:p>
    <w:p w14:paraId="3AB77968">
      <w:pPr>
        <w:adjustRightInd w:val="0"/>
        <w:snapToGrid w:val="0"/>
        <w:spacing w:line="360" w:lineRule="auto"/>
        <w:ind w:firstLine="562" w:firstLineChars="200"/>
        <w:rPr>
          <w:color w:val="auto"/>
          <w:highlight w:val="none"/>
        </w:rPr>
      </w:pPr>
      <w:r>
        <w:rPr>
          <w:rFonts w:hint="eastAsia" w:ascii="仿宋" w:hAnsi="仿宋" w:eastAsia="仿宋" w:cs="仿宋"/>
          <w:b/>
          <w:bCs/>
          <w:color w:val="auto"/>
          <w:sz w:val="28"/>
          <w:szCs w:val="28"/>
          <w:highlight w:val="none"/>
        </w:rPr>
        <w:t>三、付款方式</w:t>
      </w:r>
    </w:p>
    <w:p w14:paraId="69CBEA2E">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1.预付款：</w:t>
      </w:r>
      <w:r>
        <w:rPr>
          <w:rFonts w:hint="eastAsia" w:ascii="仿宋" w:hAnsi="仿宋" w:eastAsia="仿宋" w:cs="仿宋"/>
          <w:color w:val="auto"/>
          <w:spacing w:val="-3"/>
          <w:sz w:val="28"/>
          <w:szCs w:val="28"/>
          <w:highlight w:val="none"/>
          <w:lang w:val="en-GB"/>
        </w:rPr>
        <w:t>签订合同，</w:t>
      </w:r>
      <w:r>
        <w:rPr>
          <w:rFonts w:hint="eastAsia" w:ascii="仿宋" w:hAnsi="仿宋" w:eastAsia="仿宋" w:cs="仿宋"/>
          <w:color w:val="auto"/>
          <w:spacing w:val="-3"/>
          <w:sz w:val="28"/>
          <w:szCs w:val="28"/>
          <w:highlight w:val="none"/>
        </w:rPr>
        <w:t>甲方以银行承兑（6个月）支付乙方</w:t>
      </w:r>
      <w:r>
        <w:rPr>
          <w:rFonts w:hint="eastAsia" w:ascii="仿宋" w:hAnsi="仿宋" w:eastAsia="仿宋" w:cs="仿宋"/>
          <w:color w:val="auto"/>
          <w:spacing w:val="-3"/>
          <w:sz w:val="28"/>
          <w:szCs w:val="28"/>
          <w:highlight w:val="none"/>
          <w:lang w:val="en-GB"/>
        </w:rPr>
        <w:t>合同总价</w:t>
      </w:r>
      <w:r>
        <w:rPr>
          <w:rFonts w:hint="eastAsia" w:ascii="仿宋" w:hAnsi="仿宋" w:eastAsia="仿宋" w:cs="仿宋"/>
          <w:color w:val="auto"/>
          <w:spacing w:val="-3"/>
          <w:sz w:val="28"/>
          <w:szCs w:val="28"/>
          <w:highlight w:val="none"/>
        </w:rPr>
        <w:t>XX</w:t>
      </w:r>
      <w:r>
        <w:rPr>
          <w:rFonts w:hint="eastAsia" w:ascii="仿宋" w:hAnsi="仿宋" w:eastAsia="仿宋" w:cs="仿宋"/>
          <w:color w:val="auto"/>
          <w:spacing w:val="-3"/>
          <w:sz w:val="28"/>
          <w:szCs w:val="28"/>
          <w:highlight w:val="none"/>
          <w:lang w:val="en-GB"/>
        </w:rPr>
        <w:t xml:space="preserve"> % 做为预付款，即</w:t>
      </w:r>
      <w:r>
        <w:rPr>
          <w:rFonts w:hint="eastAsia" w:ascii="仿宋" w:hAnsi="仿宋" w:eastAsia="仿宋" w:cs="仿宋"/>
          <w:color w:val="auto"/>
          <w:sz w:val="28"/>
          <w:szCs w:val="28"/>
          <w:highlight w:val="none"/>
        </w:rPr>
        <w:t>RMB XX元</w:t>
      </w:r>
      <w:r>
        <w:rPr>
          <w:rFonts w:hint="eastAsia" w:ascii="仿宋" w:hAnsi="仿宋" w:eastAsia="仿宋" w:cs="仿宋"/>
          <w:color w:val="auto"/>
          <w:spacing w:val="-3"/>
          <w:sz w:val="28"/>
          <w:szCs w:val="28"/>
          <w:highlight w:val="none"/>
          <w:lang w:val="en-GB"/>
        </w:rPr>
        <w:t>，（大写）：</w:t>
      </w:r>
      <w:r>
        <w:rPr>
          <w:rFonts w:hint="eastAsia" w:ascii="仿宋" w:hAnsi="仿宋" w:eastAsia="仿宋" w:cs="仿宋"/>
          <w:color w:val="auto"/>
          <w:sz w:val="28"/>
          <w:szCs w:val="28"/>
          <w:highlight w:val="none"/>
        </w:rPr>
        <w:t>人民币XX 万元</w:t>
      </w:r>
      <w:r>
        <w:rPr>
          <w:rFonts w:hint="eastAsia" w:ascii="仿宋" w:hAnsi="仿宋" w:eastAsia="仿宋" w:cs="仿宋"/>
          <w:color w:val="auto"/>
          <w:spacing w:val="-3"/>
          <w:sz w:val="28"/>
          <w:szCs w:val="28"/>
          <w:highlight w:val="none"/>
          <w:lang w:val="en-GB"/>
        </w:rPr>
        <w:t>整），</w:t>
      </w:r>
      <w:r>
        <w:rPr>
          <w:rFonts w:hint="eastAsia" w:ascii="仿宋" w:hAnsi="仿宋" w:eastAsia="仿宋" w:cs="仿宋"/>
          <w:color w:val="auto"/>
          <w:spacing w:val="-3"/>
          <w:sz w:val="28"/>
          <w:szCs w:val="28"/>
          <w:highlight w:val="none"/>
        </w:rPr>
        <w:t>乙方10个日历日内开具等额的增值税发票交付甲方；</w:t>
      </w:r>
    </w:p>
    <w:p w14:paraId="24D59B3D">
      <w:pPr>
        <w:adjustRightInd w:val="0"/>
        <w:snapToGrid w:val="0"/>
        <w:spacing w:line="360" w:lineRule="auto"/>
        <w:ind w:firstLine="562" w:firstLineChars="200"/>
        <w:rPr>
          <w:rFonts w:ascii="仿宋" w:hAnsi="仿宋" w:eastAsia="仿宋" w:cs="仿宋"/>
          <w:color w:val="auto"/>
          <w:spacing w:val="-3"/>
          <w:sz w:val="28"/>
          <w:szCs w:val="28"/>
          <w:highlight w:val="none"/>
          <w:lang w:val="en-GB"/>
        </w:rPr>
      </w:pPr>
      <w:r>
        <w:rPr>
          <w:rFonts w:hint="eastAsia" w:ascii="仿宋" w:hAnsi="仿宋" w:eastAsia="仿宋" w:cs="仿宋"/>
          <w:b/>
          <w:color w:val="auto"/>
          <w:sz w:val="28"/>
          <w:szCs w:val="28"/>
          <w:highlight w:val="none"/>
        </w:rPr>
        <w:t>2.发货款：</w:t>
      </w:r>
      <w:r>
        <w:rPr>
          <w:rFonts w:hint="eastAsia" w:ascii="仿宋" w:hAnsi="仿宋" w:eastAsia="仿宋" w:cs="仿宋"/>
          <w:color w:val="auto"/>
          <w:spacing w:val="-3"/>
          <w:sz w:val="28"/>
          <w:szCs w:val="28"/>
          <w:highlight w:val="none"/>
          <w:lang w:val="en-GB"/>
        </w:rPr>
        <w:t>设备</w:t>
      </w:r>
      <w:r>
        <w:rPr>
          <w:rFonts w:hint="eastAsia" w:ascii="仿宋" w:hAnsi="仿宋" w:eastAsia="仿宋" w:cs="仿宋"/>
          <w:color w:val="auto"/>
          <w:spacing w:val="-3"/>
          <w:sz w:val="28"/>
          <w:szCs w:val="28"/>
          <w:highlight w:val="none"/>
        </w:rPr>
        <w:t>制作完成后，乙方提前10个日历日通知甲方，甲方</w:t>
      </w:r>
      <w:r>
        <w:rPr>
          <w:rFonts w:hint="eastAsia" w:ascii="仿宋" w:hAnsi="仿宋" w:eastAsia="仿宋" w:cs="仿宋"/>
          <w:color w:val="auto"/>
          <w:spacing w:val="-3"/>
          <w:sz w:val="28"/>
          <w:szCs w:val="28"/>
          <w:highlight w:val="none"/>
          <w:lang w:val="en-GB"/>
        </w:rPr>
        <w:t>收到乙方开具的等额增值税专用发票后</w:t>
      </w:r>
      <w:r>
        <w:rPr>
          <w:rFonts w:hint="eastAsia" w:ascii="仿宋" w:hAnsi="仿宋" w:eastAsia="仿宋" w:cs="仿宋"/>
          <w:color w:val="auto"/>
          <w:spacing w:val="-3"/>
          <w:sz w:val="28"/>
          <w:szCs w:val="28"/>
          <w:highlight w:val="none"/>
        </w:rPr>
        <w:t>10个</w:t>
      </w:r>
      <w:r>
        <w:rPr>
          <w:rFonts w:hint="eastAsia" w:ascii="仿宋" w:hAnsi="仿宋" w:eastAsia="仿宋" w:cs="仿宋"/>
          <w:color w:val="auto"/>
          <w:sz w:val="28"/>
          <w:szCs w:val="28"/>
          <w:highlight w:val="none"/>
        </w:rPr>
        <w:t>日历日</w:t>
      </w:r>
      <w:r>
        <w:rPr>
          <w:rFonts w:hint="eastAsia" w:ascii="仿宋" w:hAnsi="仿宋" w:eastAsia="仿宋" w:cs="仿宋"/>
          <w:color w:val="auto"/>
          <w:spacing w:val="-3"/>
          <w:sz w:val="28"/>
          <w:szCs w:val="28"/>
          <w:highlight w:val="none"/>
        </w:rPr>
        <w:t>内以银行承兑（6个月）支付乙方</w:t>
      </w:r>
      <w:r>
        <w:rPr>
          <w:rFonts w:hint="eastAsia" w:ascii="仿宋" w:hAnsi="仿宋" w:eastAsia="仿宋" w:cs="仿宋"/>
          <w:color w:val="auto"/>
          <w:spacing w:val="-3"/>
          <w:sz w:val="28"/>
          <w:szCs w:val="28"/>
          <w:highlight w:val="none"/>
          <w:lang w:val="en-GB"/>
        </w:rPr>
        <w:t>合同总价</w:t>
      </w:r>
      <w:r>
        <w:rPr>
          <w:rFonts w:hint="eastAsia" w:ascii="仿宋" w:hAnsi="仿宋" w:eastAsia="仿宋" w:cs="仿宋"/>
          <w:color w:val="auto"/>
          <w:spacing w:val="-3"/>
          <w:sz w:val="28"/>
          <w:szCs w:val="28"/>
          <w:highlight w:val="none"/>
        </w:rPr>
        <w:t>XX</w:t>
      </w:r>
      <w:r>
        <w:rPr>
          <w:rFonts w:hint="eastAsia" w:ascii="仿宋" w:hAnsi="仿宋" w:eastAsia="仿宋" w:cs="仿宋"/>
          <w:color w:val="auto"/>
          <w:spacing w:val="-3"/>
          <w:sz w:val="28"/>
          <w:szCs w:val="28"/>
          <w:highlight w:val="none"/>
          <w:lang w:val="en-GB"/>
        </w:rPr>
        <w:t xml:space="preserve"> % 的款项，即</w:t>
      </w:r>
      <w:r>
        <w:rPr>
          <w:rFonts w:hint="eastAsia" w:ascii="仿宋" w:hAnsi="仿宋" w:eastAsia="仿宋" w:cs="仿宋"/>
          <w:color w:val="auto"/>
          <w:sz w:val="28"/>
          <w:szCs w:val="28"/>
          <w:highlight w:val="none"/>
        </w:rPr>
        <w:t>RMB XX 元</w:t>
      </w:r>
      <w:r>
        <w:rPr>
          <w:rFonts w:hint="eastAsia" w:ascii="仿宋" w:hAnsi="仿宋" w:eastAsia="仿宋" w:cs="仿宋"/>
          <w:color w:val="auto"/>
          <w:spacing w:val="-3"/>
          <w:sz w:val="28"/>
          <w:szCs w:val="28"/>
          <w:highlight w:val="none"/>
          <w:lang w:val="en-GB"/>
        </w:rPr>
        <w:t>，（大写）：</w:t>
      </w:r>
      <w:r>
        <w:rPr>
          <w:rFonts w:hint="eastAsia" w:ascii="仿宋" w:hAnsi="仿宋" w:eastAsia="仿宋" w:cs="仿宋"/>
          <w:color w:val="auto"/>
          <w:sz w:val="28"/>
          <w:szCs w:val="28"/>
          <w:highlight w:val="none"/>
        </w:rPr>
        <w:t>人民币XX万</w:t>
      </w:r>
      <w:r>
        <w:rPr>
          <w:rFonts w:hint="eastAsia" w:ascii="仿宋" w:hAnsi="仿宋" w:eastAsia="仿宋" w:cs="仿宋"/>
          <w:color w:val="auto"/>
          <w:spacing w:val="-3"/>
          <w:sz w:val="28"/>
          <w:szCs w:val="28"/>
          <w:highlight w:val="none"/>
          <w:lang w:val="en-GB"/>
        </w:rPr>
        <w:t>元整）；</w:t>
      </w:r>
    </w:p>
    <w:p w14:paraId="6AB5E262">
      <w:pPr>
        <w:adjustRightInd w:val="0"/>
        <w:snapToGrid w:val="0"/>
        <w:spacing w:line="360" w:lineRule="auto"/>
        <w:ind w:firstLine="562" w:firstLineChars="200"/>
        <w:rPr>
          <w:rFonts w:ascii="仿宋" w:hAnsi="仿宋" w:eastAsia="仿宋" w:cs="仿宋"/>
          <w:color w:val="auto"/>
          <w:spacing w:val="-3"/>
          <w:sz w:val="28"/>
          <w:szCs w:val="28"/>
          <w:highlight w:val="none"/>
          <w:lang w:val="en-GB"/>
        </w:rPr>
      </w:pPr>
      <w:r>
        <w:rPr>
          <w:rFonts w:hint="eastAsia" w:ascii="仿宋" w:hAnsi="仿宋" w:eastAsia="仿宋" w:cs="仿宋"/>
          <w:b/>
          <w:color w:val="auto"/>
          <w:sz w:val="28"/>
          <w:szCs w:val="28"/>
          <w:highlight w:val="none"/>
        </w:rPr>
        <w:t>3.验收款：</w:t>
      </w:r>
      <w:r>
        <w:rPr>
          <w:rFonts w:hint="eastAsia" w:ascii="仿宋" w:hAnsi="仿宋" w:eastAsia="仿宋" w:cs="仿宋"/>
          <w:color w:val="auto"/>
          <w:spacing w:val="-3"/>
          <w:sz w:val="28"/>
          <w:szCs w:val="28"/>
          <w:highlight w:val="none"/>
          <w:lang w:val="en-GB"/>
        </w:rPr>
        <w:t>设备</w:t>
      </w:r>
      <w:r>
        <w:rPr>
          <w:rFonts w:hint="eastAsia" w:ascii="仿宋" w:hAnsi="仿宋" w:eastAsia="仿宋" w:cs="仿宋"/>
          <w:color w:val="auto"/>
          <w:spacing w:val="-3"/>
          <w:sz w:val="28"/>
          <w:szCs w:val="28"/>
          <w:highlight w:val="none"/>
        </w:rPr>
        <w:t>安装调试完成，收到乙方开具的剩余全额增值税专用发票后，甲方10个</w:t>
      </w:r>
      <w:r>
        <w:rPr>
          <w:rFonts w:hint="eastAsia" w:ascii="仿宋" w:hAnsi="仿宋" w:eastAsia="仿宋" w:cs="仿宋"/>
          <w:color w:val="auto"/>
          <w:sz w:val="28"/>
          <w:szCs w:val="28"/>
          <w:highlight w:val="none"/>
        </w:rPr>
        <w:t>日历日</w:t>
      </w:r>
      <w:r>
        <w:rPr>
          <w:rFonts w:hint="eastAsia" w:ascii="仿宋" w:hAnsi="仿宋" w:eastAsia="仿宋" w:cs="仿宋"/>
          <w:color w:val="auto"/>
          <w:spacing w:val="-3"/>
          <w:sz w:val="28"/>
          <w:szCs w:val="28"/>
          <w:highlight w:val="none"/>
        </w:rPr>
        <w:t>内以银行承兑（6个月）支付乙方</w:t>
      </w:r>
      <w:r>
        <w:rPr>
          <w:rFonts w:hint="eastAsia" w:ascii="仿宋" w:hAnsi="仿宋" w:eastAsia="仿宋" w:cs="仿宋"/>
          <w:color w:val="auto"/>
          <w:spacing w:val="-3"/>
          <w:sz w:val="28"/>
          <w:szCs w:val="28"/>
          <w:highlight w:val="none"/>
          <w:lang w:val="en-GB"/>
        </w:rPr>
        <w:t>合同总价</w:t>
      </w:r>
      <w:r>
        <w:rPr>
          <w:rFonts w:hint="eastAsia" w:ascii="仿宋" w:hAnsi="仿宋" w:eastAsia="仿宋" w:cs="仿宋"/>
          <w:color w:val="auto"/>
          <w:spacing w:val="-3"/>
          <w:sz w:val="28"/>
          <w:szCs w:val="28"/>
          <w:highlight w:val="none"/>
        </w:rPr>
        <w:t>XX</w:t>
      </w:r>
      <w:r>
        <w:rPr>
          <w:rFonts w:hint="eastAsia" w:ascii="仿宋" w:hAnsi="仿宋" w:eastAsia="仿宋" w:cs="仿宋"/>
          <w:color w:val="auto"/>
          <w:spacing w:val="-3"/>
          <w:sz w:val="28"/>
          <w:szCs w:val="28"/>
          <w:highlight w:val="none"/>
          <w:lang w:val="en-GB"/>
        </w:rPr>
        <w:t>% 的款项，即</w:t>
      </w:r>
      <w:r>
        <w:rPr>
          <w:rFonts w:hint="eastAsia" w:ascii="仿宋" w:hAnsi="仿宋" w:eastAsia="仿宋" w:cs="仿宋"/>
          <w:color w:val="auto"/>
          <w:sz w:val="28"/>
          <w:szCs w:val="28"/>
          <w:highlight w:val="none"/>
        </w:rPr>
        <w:t>RMB XX元</w:t>
      </w:r>
      <w:r>
        <w:rPr>
          <w:rFonts w:hint="eastAsia" w:ascii="仿宋" w:hAnsi="仿宋" w:eastAsia="仿宋" w:cs="仿宋"/>
          <w:color w:val="auto"/>
          <w:spacing w:val="-3"/>
          <w:sz w:val="28"/>
          <w:szCs w:val="28"/>
          <w:highlight w:val="none"/>
          <w:lang w:val="en-GB"/>
        </w:rPr>
        <w:t>，（大写）：</w:t>
      </w:r>
      <w:r>
        <w:rPr>
          <w:rFonts w:hint="eastAsia" w:ascii="仿宋" w:hAnsi="仿宋" w:eastAsia="仿宋" w:cs="仿宋"/>
          <w:color w:val="auto"/>
          <w:sz w:val="28"/>
          <w:szCs w:val="28"/>
          <w:highlight w:val="none"/>
        </w:rPr>
        <w:t>人民币XX万</w:t>
      </w:r>
      <w:r>
        <w:rPr>
          <w:rFonts w:hint="eastAsia" w:ascii="仿宋" w:hAnsi="仿宋" w:eastAsia="仿宋" w:cs="仿宋"/>
          <w:color w:val="auto"/>
          <w:spacing w:val="-3"/>
          <w:sz w:val="28"/>
          <w:szCs w:val="28"/>
          <w:highlight w:val="none"/>
          <w:lang w:val="en-GB"/>
        </w:rPr>
        <w:t>元整）；</w:t>
      </w:r>
    </w:p>
    <w:p w14:paraId="4F9A84A6">
      <w:pPr>
        <w:adjustRightInd w:val="0"/>
        <w:snapToGrid w:val="0"/>
        <w:spacing w:line="360" w:lineRule="auto"/>
        <w:ind w:firstLine="562" w:firstLineChars="200"/>
        <w:rPr>
          <w:rFonts w:ascii="仿宋" w:hAnsi="仿宋" w:eastAsia="仿宋" w:cs="仿宋"/>
          <w:color w:val="auto"/>
          <w:spacing w:val="-3"/>
          <w:sz w:val="28"/>
          <w:szCs w:val="28"/>
          <w:highlight w:val="none"/>
          <w:lang w:val="en-GB"/>
        </w:rPr>
      </w:pPr>
      <w:r>
        <w:rPr>
          <w:rFonts w:hint="eastAsia" w:ascii="仿宋" w:hAnsi="仿宋" w:eastAsia="仿宋" w:cs="仿宋"/>
          <w:b/>
          <w:color w:val="auto"/>
          <w:sz w:val="28"/>
          <w:szCs w:val="28"/>
          <w:highlight w:val="none"/>
        </w:rPr>
        <w:t>4.保固款：</w:t>
      </w:r>
      <w:r>
        <w:rPr>
          <w:rFonts w:hint="eastAsia" w:ascii="仿宋" w:hAnsi="仿宋" w:eastAsia="仿宋" w:cs="仿宋"/>
          <w:color w:val="auto"/>
          <w:sz w:val="28"/>
          <w:szCs w:val="28"/>
          <w:highlight w:val="none"/>
        </w:rPr>
        <w:t>质保期期满后，双方确认无任何纠纷 15日历日内，</w:t>
      </w:r>
      <w:r>
        <w:rPr>
          <w:rFonts w:hint="eastAsia" w:ascii="仿宋" w:hAnsi="仿宋" w:eastAsia="仿宋" w:cs="仿宋"/>
          <w:color w:val="auto"/>
          <w:spacing w:val="-3"/>
          <w:sz w:val="28"/>
          <w:szCs w:val="28"/>
          <w:highlight w:val="none"/>
        </w:rPr>
        <w:t>甲方支付乙方</w:t>
      </w:r>
      <w:r>
        <w:rPr>
          <w:rFonts w:hint="eastAsia" w:ascii="仿宋" w:hAnsi="仿宋" w:eastAsia="仿宋" w:cs="仿宋"/>
          <w:color w:val="auto"/>
          <w:sz w:val="28"/>
          <w:szCs w:val="28"/>
          <w:highlight w:val="none"/>
        </w:rPr>
        <w:t>合同总价的XX %的款项</w:t>
      </w:r>
      <w:r>
        <w:rPr>
          <w:rFonts w:hint="eastAsia" w:ascii="仿宋" w:hAnsi="仿宋" w:eastAsia="仿宋" w:cs="仿宋"/>
          <w:color w:val="auto"/>
          <w:spacing w:val="-3"/>
          <w:sz w:val="28"/>
          <w:szCs w:val="28"/>
          <w:highlight w:val="none"/>
          <w:lang w:val="en-GB"/>
        </w:rPr>
        <w:t>，即</w:t>
      </w:r>
      <w:r>
        <w:rPr>
          <w:rFonts w:hint="eastAsia" w:ascii="仿宋" w:hAnsi="仿宋" w:eastAsia="仿宋" w:cs="仿宋"/>
          <w:color w:val="auto"/>
          <w:sz w:val="28"/>
          <w:szCs w:val="28"/>
          <w:highlight w:val="none"/>
        </w:rPr>
        <w:t>RMBXX元</w:t>
      </w:r>
      <w:r>
        <w:rPr>
          <w:rFonts w:hint="eastAsia" w:ascii="仿宋" w:hAnsi="仿宋" w:eastAsia="仿宋" w:cs="仿宋"/>
          <w:color w:val="auto"/>
          <w:spacing w:val="-3"/>
          <w:sz w:val="28"/>
          <w:szCs w:val="28"/>
          <w:highlight w:val="none"/>
          <w:lang w:val="en-GB"/>
        </w:rPr>
        <w:t>，（大写）：</w:t>
      </w:r>
      <w:r>
        <w:rPr>
          <w:rFonts w:hint="eastAsia" w:ascii="仿宋" w:hAnsi="仿宋" w:eastAsia="仿宋" w:cs="仿宋"/>
          <w:color w:val="auto"/>
          <w:sz w:val="28"/>
          <w:szCs w:val="28"/>
          <w:highlight w:val="none"/>
        </w:rPr>
        <w:t>人民币XX万元</w:t>
      </w:r>
      <w:r>
        <w:rPr>
          <w:rFonts w:hint="eastAsia" w:ascii="仿宋" w:hAnsi="仿宋" w:eastAsia="仿宋" w:cs="仿宋"/>
          <w:color w:val="auto"/>
          <w:spacing w:val="-3"/>
          <w:sz w:val="28"/>
          <w:szCs w:val="28"/>
          <w:highlight w:val="none"/>
          <w:lang w:val="en-GB"/>
        </w:rPr>
        <w:t>整）。</w:t>
      </w:r>
    </w:p>
    <w:p w14:paraId="7700C0A6">
      <w:pPr>
        <w:pStyle w:val="2"/>
        <w:ind w:firstLine="550" w:firstLineChars="200"/>
        <w:rPr>
          <w:b/>
          <w:bCs/>
          <w:color w:val="auto"/>
          <w:highlight w:val="none"/>
          <w:u w:val="single"/>
        </w:rPr>
      </w:pPr>
      <w:r>
        <w:rPr>
          <w:rFonts w:hint="eastAsia" w:ascii="仿宋" w:hAnsi="仿宋" w:eastAsia="仿宋" w:cs="仿宋"/>
          <w:b/>
          <w:bCs/>
          <w:color w:val="auto"/>
          <w:spacing w:val="-3"/>
          <w:sz w:val="28"/>
          <w:szCs w:val="28"/>
          <w:highlight w:val="none"/>
          <w:u w:val="single"/>
        </w:rPr>
        <w:t>（以上付款方式根据中标通知书）</w:t>
      </w:r>
    </w:p>
    <w:p w14:paraId="2706DDF4">
      <w:pPr>
        <w:adjustRightInd w:val="0"/>
        <w:snapToGrid w:val="0"/>
        <w:spacing w:line="360" w:lineRule="auto"/>
        <w:ind w:firstLine="562" w:firstLineChars="200"/>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四、安装、调试和验收</w:t>
      </w:r>
    </w:p>
    <w:p w14:paraId="74A96548">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1.乙方负责设备安装及调试，负责卸车、吊装、搬运、报检及产生的费用；甲方负责水、电供应及产生的费用（</w:t>
      </w:r>
      <w:r>
        <w:rPr>
          <w:rFonts w:hint="eastAsia" w:ascii="仿宋" w:hAnsi="仿宋" w:eastAsia="仿宋" w:cs="仿宋"/>
          <w:b/>
          <w:bCs/>
          <w:color w:val="auto"/>
          <w:sz w:val="28"/>
          <w:szCs w:val="28"/>
          <w:highlight w:val="none"/>
          <w:u w:val="single"/>
        </w:rPr>
        <w:t>或根据洽谈</w:t>
      </w:r>
      <w:r>
        <w:rPr>
          <w:rFonts w:hint="eastAsia" w:ascii="仿宋" w:hAnsi="仿宋" w:eastAsia="仿宋" w:cs="仿宋"/>
          <w:color w:val="auto"/>
          <w:sz w:val="28"/>
          <w:szCs w:val="28"/>
          <w:highlight w:val="none"/>
        </w:rPr>
        <w:t>），且指定接口位置；</w:t>
      </w:r>
    </w:p>
    <w:p w14:paraId="1B956B6C">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2.安装调试时间：至XX年XX月XX日前安装及调试完成，甲方配合乙方调试；</w:t>
      </w:r>
    </w:p>
    <w:p w14:paraId="7C5C2948">
      <w:pPr>
        <w:adjustRightInd w:val="0"/>
        <w:snapToGrid w:val="0"/>
        <w:spacing w:line="360" w:lineRule="auto"/>
        <w:ind w:firstLine="560" w:firstLineChars="200"/>
        <w:rPr>
          <w:rFonts w:ascii="仿宋" w:hAnsi="仿宋" w:eastAsia="仿宋" w:cs="仿宋"/>
          <w:color w:val="auto"/>
          <w:highlight w:val="none"/>
        </w:rPr>
      </w:pPr>
      <w:r>
        <w:rPr>
          <w:rFonts w:hint="eastAsia" w:ascii="仿宋" w:hAnsi="仿宋" w:eastAsia="仿宋" w:cs="仿宋"/>
          <w:color w:val="auto"/>
          <w:sz w:val="28"/>
          <w:szCs w:val="28"/>
          <w:highlight w:val="none"/>
        </w:rPr>
        <w:t>3.验收标准：双方共同依据设备技术标准进行设备的验收；</w:t>
      </w:r>
    </w:p>
    <w:p w14:paraId="1D9C01BA">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4.乙方可将剩余材料、自带用于调试的工具带出厂区；</w:t>
      </w:r>
    </w:p>
    <w:p w14:paraId="14E13508">
      <w:pPr>
        <w:pStyle w:val="2"/>
        <w:ind w:firstLine="0" w:firstLineChars="0"/>
        <w:rPr>
          <w:color w:val="auto"/>
          <w:highlight w:val="none"/>
        </w:rPr>
      </w:pPr>
      <w:r>
        <w:rPr>
          <w:rFonts w:hint="eastAsia" w:ascii="仿宋" w:hAnsi="仿宋" w:eastAsia="仿宋" w:cs="仿宋"/>
          <w:color w:val="auto"/>
          <w:sz w:val="28"/>
          <w:szCs w:val="28"/>
          <w:highlight w:val="none"/>
        </w:rPr>
        <w:t xml:space="preserve">    5.乙方指定xxx为安装现场安全管理负责人，电话：xxx，身份证号码：xxx，安全管理资格证书：xxx。相关人员应持有相应的作业证书。</w:t>
      </w:r>
    </w:p>
    <w:p w14:paraId="33DAA010">
      <w:pPr>
        <w:adjustRightInd w:val="0"/>
        <w:snapToGrid w:val="0"/>
        <w:spacing w:line="360" w:lineRule="auto"/>
        <w:ind w:firstLine="562" w:firstLineChars="200"/>
        <w:rPr>
          <w:rFonts w:ascii="仿宋" w:hAnsi="仿宋" w:eastAsia="仿宋" w:cs="仿宋"/>
          <w:color w:val="auto"/>
          <w:highlight w:val="none"/>
        </w:rPr>
      </w:pPr>
      <w:r>
        <w:rPr>
          <w:rFonts w:hint="eastAsia" w:ascii="仿宋" w:hAnsi="仿宋" w:eastAsia="仿宋" w:cs="仿宋"/>
          <w:b/>
          <w:bCs/>
          <w:color w:val="auto"/>
          <w:sz w:val="28"/>
          <w:szCs w:val="28"/>
          <w:highlight w:val="none"/>
        </w:rPr>
        <w:t>五、设备技术标准</w:t>
      </w:r>
    </w:p>
    <w:p w14:paraId="6C616EDC">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1.以《技术附件》文件为准（</w:t>
      </w:r>
      <w:r>
        <w:rPr>
          <w:rFonts w:hint="eastAsia" w:ascii="仿宋" w:hAnsi="仿宋" w:eastAsia="仿宋" w:cs="仿宋"/>
          <w:b/>
          <w:bCs/>
          <w:color w:val="auto"/>
          <w:sz w:val="28"/>
          <w:szCs w:val="28"/>
          <w:highlight w:val="none"/>
          <w:u w:val="single"/>
        </w:rPr>
        <w:t>若无技术附件，此项可列入技术要求</w:t>
      </w:r>
      <w:r>
        <w:rPr>
          <w:rFonts w:hint="eastAsia" w:ascii="仿宋" w:hAnsi="仿宋" w:eastAsia="仿宋" w:cs="仿宋"/>
          <w:color w:val="auto"/>
          <w:sz w:val="28"/>
          <w:szCs w:val="28"/>
          <w:highlight w:val="none"/>
        </w:rPr>
        <w:t>），乙方必须保证合同标的产品的质量符合相关参数的要求，标的产品所使用的零配件需与规定的一致，否则按违约处理；</w:t>
      </w:r>
    </w:p>
    <w:p w14:paraId="56AFA939">
      <w:pPr>
        <w:spacing w:line="360" w:lineRule="auto"/>
        <w:ind w:firstLine="560" w:firstLineChars="200"/>
        <w:rPr>
          <w:rFonts w:ascii="仿宋" w:hAnsi="仿宋" w:eastAsia="仿宋" w:cs="仿宋"/>
          <w:color w:val="auto"/>
          <w:highlight w:val="none"/>
        </w:rPr>
      </w:pPr>
      <w:r>
        <w:rPr>
          <w:rFonts w:hint="eastAsia" w:ascii="仿宋" w:hAnsi="仿宋" w:eastAsia="仿宋" w:cs="仿宋"/>
          <w:color w:val="auto"/>
          <w:sz w:val="28"/>
          <w:szCs w:val="28"/>
          <w:highlight w:val="none"/>
        </w:rPr>
        <w:t>2.乙方保证所交付的设备排放标准满足国家及甲方所在地的最新环保标准，否则按违约处理。</w:t>
      </w:r>
    </w:p>
    <w:p w14:paraId="0B67C442">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六、培训与售后服务</w:t>
      </w:r>
    </w:p>
    <w:p w14:paraId="36CB420D">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1.乙方负责免费对甲方技师的技术培训，并能使甲方技师达到独立操作及维护保养能力的水平，甲方指定机械、电气技师的具体人员，参与设备安装、调试的过程；</w:t>
      </w:r>
    </w:p>
    <w:p w14:paraId="364DE772">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2.保固期为设备验收合格后的12个月（以甲方出具的验收单为准）；</w:t>
      </w:r>
    </w:p>
    <w:p w14:paraId="5B17BFB8">
      <w:pPr>
        <w:adjustRightInd w:val="0"/>
        <w:snapToGrid w:val="0"/>
        <w:spacing w:line="360" w:lineRule="auto"/>
        <w:ind w:firstLine="560" w:firstLineChars="200"/>
        <w:rPr>
          <w:rFonts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14:paraId="16085D1D">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七、安全事项</w:t>
      </w:r>
    </w:p>
    <w:p w14:paraId="28538839">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14:paraId="4545E29F">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八、违约责任</w:t>
      </w:r>
    </w:p>
    <w:p w14:paraId="76E6A882">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1.非甲方原因，乙方未按约定时间完成设备交付、安装调试，每迟延一天向甲方支付合同总金额千分之五的违约金，甲方有权直接解除合同而无需承担任何责任；</w:t>
      </w:r>
    </w:p>
    <w:p w14:paraId="3D74640B">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14:paraId="649C50DE">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九、不可抗力</w:t>
      </w:r>
    </w:p>
    <w:p w14:paraId="09852D91">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14:paraId="00C52107">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十、知识产权</w:t>
      </w:r>
    </w:p>
    <w:p w14:paraId="1EAEB68E">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1.乙方保证：设备不存在任何知识产权、所有权权利瑕疵，该设备及设备的销售不存在知识产权、所有权侵权行为。</w:t>
      </w:r>
    </w:p>
    <w:p w14:paraId="42ED7028">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2.侵权保证：当出现乙方设备及设备销售知识产权侵权情形（包括因甲方使用该设备而构成对他人知识产权侵犯为由被提起诉讼、仲裁或其它赔偿请求时），乙方应承担全部赔偿责任。</w:t>
      </w:r>
    </w:p>
    <w:p w14:paraId="4483C645">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十一、争议解决条款</w:t>
      </w:r>
    </w:p>
    <w:p w14:paraId="71558205">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本合同履约地：山东省招远市</w:t>
      </w:r>
    </w:p>
    <w:p w14:paraId="2E2D7ACB">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履行本合同的过程中如发生争议，双方应通过友好协商解决；协商不成，由合同履约地人民法院裁决。</w:t>
      </w:r>
    </w:p>
    <w:p w14:paraId="38DA3EAF">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十二、 反贿赂</w:t>
      </w:r>
    </w:p>
    <w:p w14:paraId="0C228A62">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乙方承诺坚决杜绝向甲方业务人员及亲属赠送财物的贿赂行为，若有此行为，乙方同意按合同总额的50%，向甲方支付违约金并赔偿甲方损失，甲方有权从货款中直接扣除、解除合同并取消供货商资格。</w:t>
      </w:r>
    </w:p>
    <w:p w14:paraId="4C9A9472">
      <w:pPr>
        <w:numPr>
          <w:ilvl w:val="0"/>
          <w:numId w:val="6"/>
        </w:num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保密</w:t>
      </w:r>
    </w:p>
    <w:p w14:paraId="610E4A2F">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14:paraId="33E80800">
      <w:pPr>
        <w:adjustRightInd w:val="0"/>
        <w:snapToGrid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十四、其它</w:t>
      </w:r>
    </w:p>
    <w:p w14:paraId="57C701DF">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1.本合同一式3份，甲方2份，乙方1份，自双方签字盖章之日起生效；</w:t>
      </w:r>
    </w:p>
    <w:p w14:paraId="39FA051B">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2.所有附件均须双方签字盖章，为本合同不可分割的一部分；</w:t>
      </w:r>
    </w:p>
    <w:p w14:paraId="1DE4966C">
      <w:pPr>
        <w:adjustRightInd w:val="0"/>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3.任何对本合同的修改和/或补充，必须以书面形式经双方共同签字盖章后，方具有法律效力。</w:t>
      </w:r>
    </w:p>
    <w:p w14:paraId="70FFD9BB">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甲方：山东金宝电子有限公司（章） 乙方：XX</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单位地址：招远市国大路268号      单位地址：XX</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委托代理人签字：                 委托代理人签字：</w:t>
      </w:r>
    </w:p>
    <w:p w14:paraId="47582C7C">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签字日期：                       签字日期：</w:t>
      </w:r>
    </w:p>
    <w:p w14:paraId="29735843">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 话：                           电 话：</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开户银行：工商银行招远支行       开户银行：</w:t>
      </w:r>
    </w:p>
    <w:p w14:paraId="31363138">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账 号：1606 0217 0902 4200 204    账 号：</w:t>
      </w:r>
    </w:p>
    <w:p w14:paraId="4E6F465C">
      <w:pPr>
        <w:spacing w:line="360" w:lineRule="auto"/>
        <w:rPr>
          <w:color w:val="auto"/>
          <w:szCs w:val="21"/>
          <w:highlight w:val="none"/>
        </w:rPr>
      </w:pPr>
      <w:r>
        <w:rPr>
          <w:rFonts w:hint="eastAsia" w:ascii="仿宋" w:hAnsi="仿宋" w:eastAsia="仿宋" w:cs="仿宋"/>
          <w:color w:val="auto"/>
          <w:sz w:val="28"/>
          <w:szCs w:val="28"/>
          <w:highlight w:val="none"/>
        </w:rPr>
        <w:t>税 号：9137 0000 6134 2205 47     税 号：</w:t>
      </w:r>
    </w:p>
    <w:p w14:paraId="34529203">
      <w:pPr>
        <w:pStyle w:val="2"/>
        <w:ind w:firstLine="240"/>
        <w:rPr>
          <w:color w:val="auto"/>
          <w:szCs w:val="21"/>
          <w:highlight w:val="none"/>
        </w:rPr>
      </w:pPr>
    </w:p>
    <w:p w14:paraId="6FA2DD6D">
      <w:pPr>
        <w:pStyle w:val="2"/>
        <w:ind w:firstLine="0" w:firstLineChars="0"/>
        <w:rPr>
          <w:color w:val="auto"/>
          <w:szCs w:val="21"/>
          <w:highlight w:val="none"/>
        </w:rPr>
      </w:pPr>
    </w:p>
    <w:p w14:paraId="37E9C7A5">
      <w:pPr>
        <w:pStyle w:val="2"/>
        <w:ind w:firstLine="321"/>
        <w:jc w:val="center"/>
        <w:rPr>
          <w:b/>
          <w:bCs/>
          <w:color w:val="auto"/>
          <w:sz w:val="32"/>
          <w:szCs w:val="32"/>
          <w:highlight w:val="none"/>
        </w:rPr>
      </w:pPr>
      <w:r>
        <w:rPr>
          <w:rFonts w:hint="eastAsia"/>
          <w:b/>
          <w:bCs/>
          <w:color w:val="auto"/>
          <w:sz w:val="32"/>
          <w:szCs w:val="32"/>
          <w:highlight w:val="none"/>
        </w:rPr>
        <w:t>技术附件</w:t>
      </w:r>
    </w:p>
    <w:p w14:paraId="2B152927">
      <w:pPr>
        <w:pStyle w:val="2"/>
        <w:numPr>
          <w:ilvl w:val="0"/>
          <w:numId w:val="7"/>
        </w:numPr>
        <w:ind w:firstLine="0" w:firstLineChars="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技术要求</w:t>
      </w:r>
    </w:p>
    <w:p w14:paraId="5C6E1BA2">
      <w:pPr>
        <w:pStyle w:val="2"/>
        <w:numPr>
          <w:ilvl w:val="0"/>
          <w:numId w:val="7"/>
        </w:numPr>
        <w:ind w:firstLine="0" w:firstLineChars="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设备或布置图纸（若有）</w:t>
      </w:r>
    </w:p>
    <w:p w14:paraId="496A2686">
      <w:pPr>
        <w:pStyle w:val="2"/>
        <w:numPr>
          <w:ilvl w:val="0"/>
          <w:numId w:val="7"/>
        </w:numPr>
        <w:ind w:firstLine="0" w:firstLineChars="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以下空白</w:t>
      </w:r>
    </w:p>
    <w:p w14:paraId="19FDFD67">
      <w:pPr>
        <w:pStyle w:val="2"/>
        <w:ind w:firstLine="0" w:firstLineChars="0"/>
        <w:rPr>
          <w:rFonts w:ascii="仿宋" w:hAnsi="仿宋" w:eastAsia="仿宋" w:cs="仿宋"/>
          <w:b/>
          <w:bCs/>
          <w:color w:val="auto"/>
          <w:sz w:val="28"/>
          <w:szCs w:val="28"/>
          <w:highlight w:val="none"/>
        </w:rPr>
      </w:pPr>
    </w:p>
    <w:p w14:paraId="5802A86E">
      <w:pPr>
        <w:pStyle w:val="2"/>
        <w:ind w:firstLine="0" w:firstLineChars="0"/>
        <w:rPr>
          <w:rFonts w:ascii="仿宋" w:hAnsi="仿宋" w:eastAsia="仿宋" w:cs="仿宋"/>
          <w:b/>
          <w:bCs/>
          <w:color w:val="auto"/>
          <w:sz w:val="28"/>
          <w:szCs w:val="28"/>
          <w:highlight w:val="none"/>
        </w:rPr>
      </w:pPr>
    </w:p>
    <w:p w14:paraId="71633872">
      <w:pPr>
        <w:pStyle w:val="2"/>
        <w:ind w:firstLine="0" w:firstLineChars="0"/>
        <w:rPr>
          <w:rFonts w:ascii="仿宋" w:hAnsi="仿宋" w:eastAsia="仿宋" w:cs="仿宋"/>
          <w:b/>
          <w:bCs/>
          <w:color w:val="auto"/>
          <w:sz w:val="28"/>
          <w:szCs w:val="28"/>
          <w:highlight w:val="none"/>
        </w:rPr>
      </w:pPr>
    </w:p>
    <w:p w14:paraId="6B639B3C">
      <w:pPr>
        <w:pStyle w:val="2"/>
        <w:ind w:firstLine="0" w:firstLineChars="0"/>
        <w:rPr>
          <w:rFonts w:ascii="仿宋" w:hAnsi="仿宋" w:eastAsia="仿宋" w:cs="仿宋"/>
          <w:b/>
          <w:bCs/>
          <w:color w:val="auto"/>
          <w:sz w:val="28"/>
          <w:szCs w:val="28"/>
          <w:highlight w:val="none"/>
        </w:rPr>
      </w:pPr>
    </w:p>
    <w:p w14:paraId="75ECF64C">
      <w:pPr>
        <w:pStyle w:val="2"/>
        <w:ind w:firstLine="0" w:firstLineChars="0"/>
        <w:rPr>
          <w:rFonts w:ascii="仿宋" w:hAnsi="仿宋" w:eastAsia="仿宋" w:cs="仿宋"/>
          <w:b/>
          <w:bCs/>
          <w:color w:val="auto"/>
          <w:sz w:val="28"/>
          <w:szCs w:val="28"/>
          <w:highlight w:val="none"/>
        </w:rPr>
      </w:pPr>
    </w:p>
    <w:p w14:paraId="2036F80A">
      <w:pPr>
        <w:pStyle w:val="2"/>
        <w:ind w:firstLine="0" w:firstLineChars="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甲方合同章                               乙方合同章</w:t>
      </w:r>
    </w:p>
    <w:p w14:paraId="439C2D6F">
      <w:pPr>
        <w:pStyle w:val="2"/>
        <w:ind w:firstLine="0" w:firstLineChars="0"/>
        <w:rPr>
          <w:rFonts w:ascii="仿宋" w:hAnsi="仿宋" w:eastAsia="仿宋" w:cs="仿宋"/>
          <w:b/>
          <w:bCs/>
          <w:color w:val="auto"/>
          <w:sz w:val="28"/>
          <w:szCs w:val="28"/>
          <w:highlight w:val="none"/>
        </w:rPr>
      </w:pPr>
    </w:p>
    <w:p w14:paraId="6ED3DD96">
      <w:pPr>
        <w:pStyle w:val="2"/>
        <w:ind w:firstLine="0" w:firstLineChars="0"/>
        <w:rPr>
          <w:rFonts w:ascii="仿宋" w:hAnsi="仿宋" w:eastAsia="仿宋" w:cs="仿宋"/>
          <w:b/>
          <w:bCs/>
          <w:color w:val="auto"/>
          <w:sz w:val="28"/>
          <w:szCs w:val="28"/>
          <w:highlight w:val="none"/>
        </w:rPr>
      </w:pPr>
    </w:p>
    <w:p w14:paraId="6A17B42C">
      <w:pPr>
        <w:spacing w:line="360" w:lineRule="auto"/>
        <w:jc w:val="left"/>
        <w:rPr>
          <w:rFonts w:ascii="宋体" w:hAnsi="宋体" w:cs="宋体"/>
          <w:b/>
          <w:bCs/>
          <w:color w:val="auto"/>
          <w:sz w:val="28"/>
          <w:szCs w:val="28"/>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中楷體">
    <w:altName w:val="宋体"/>
    <w:panose1 w:val="00000000000000000000"/>
    <w:charset w:val="88"/>
    <w:family w:val="roman"/>
    <w:pitch w:val="default"/>
    <w:sig w:usb0="00000000" w:usb1="00000000" w:usb2="00000000"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富漢通標中楷">
    <w:altName w:val="宋体"/>
    <w:panose1 w:val="00000000000000000000"/>
    <w:charset w:val="88"/>
    <w:family w:val="modern"/>
    <w:pitch w:val="default"/>
    <w:sig w:usb0="00000000" w:usb1="00000000" w:usb2="00000010" w:usb3="00000000" w:csb0="001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7F" w:usb3="00000000" w:csb0="003F01F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10E0A">
    <w:pPr>
      <w:pStyle w:val="11"/>
      <w:jc w:val="center"/>
    </w:pPr>
    <w:r>
      <w:fldChar w:fldCharType="begin"/>
    </w:r>
    <w:r>
      <w:instrText xml:space="preserve">PAGE   \* MERGEFORMAT</w:instrText>
    </w:r>
    <w:r>
      <w:fldChar w:fldCharType="separate"/>
    </w:r>
    <w:r>
      <w:rPr>
        <w:lang w:val="zh-CN"/>
      </w:rPr>
      <w:t>6</w:t>
    </w:r>
    <w:r>
      <w:fldChar w:fldCharType="end"/>
    </w:r>
  </w:p>
  <w:p w14:paraId="249D91F3">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898B1"/>
    <w:multiLevelType w:val="singleLevel"/>
    <w:tmpl w:val="AD4898B1"/>
    <w:lvl w:ilvl="0" w:tentative="0">
      <w:start w:val="4"/>
      <w:numFmt w:val="chineseCounting"/>
      <w:suff w:val="space"/>
      <w:lvlText w:val="第%1部分"/>
      <w:lvlJc w:val="left"/>
      <w:pPr>
        <w:ind w:left="420"/>
      </w:pPr>
      <w:rPr>
        <w:rFonts w:hint="eastAsia"/>
      </w:rPr>
    </w:lvl>
  </w:abstractNum>
  <w:abstractNum w:abstractNumId="1">
    <w:nsid w:val="0000000A"/>
    <w:multiLevelType w:val="multilevel"/>
    <w:tmpl w:val="0000000A"/>
    <w:lvl w:ilvl="0" w:tentative="0">
      <w:start w:val="1"/>
      <w:numFmt w:val="taiwaneseCountingThousand"/>
      <w:lvlText w:val="第%1章"/>
      <w:lvlJc w:val="left"/>
      <w:pPr>
        <w:tabs>
          <w:tab w:val="left" w:pos="1080"/>
        </w:tabs>
        <w:ind w:left="425" w:hanging="425"/>
      </w:pPr>
      <w:rPr>
        <w:rFonts w:hint="eastAsia" w:ascii="楷体_GB2312" w:eastAsia="楷体_GB2312"/>
        <w:b/>
        <w:i w:val="0"/>
        <w:sz w:val="32"/>
      </w:rPr>
    </w:lvl>
    <w:lvl w:ilvl="1" w:tentative="0">
      <w:start w:val="1"/>
      <w:numFmt w:val="taiwaneseCountingThousand"/>
      <w:lvlText w:val="第%2節"/>
      <w:lvlJc w:val="left"/>
      <w:pPr>
        <w:tabs>
          <w:tab w:val="left" w:pos="4080"/>
        </w:tabs>
        <w:ind w:left="3425" w:hanging="425"/>
      </w:pPr>
      <w:rPr>
        <w:rFonts w:hint="eastAsia" w:ascii="DFKai-SB" w:eastAsia="DFKai-SB"/>
        <w:b w:val="0"/>
        <w:i w:val="0"/>
        <w:sz w:val="32"/>
      </w:rPr>
    </w:lvl>
    <w:lvl w:ilvl="2" w:tentative="0">
      <w:start w:val="1"/>
      <w:numFmt w:val="taiwaneseCountingThousand"/>
      <w:pStyle w:val="4"/>
      <w:lvlText w:val="%3、"/>
      <w:lvlJc w:val="left"/>
      <w:pPr>
        <w:tabs>
          <w:tab w:val="left" w:pos="1275"/>
        </w:tabs>
        <w:ind w:left="1275" w:hanging="425"/>
      </w:pPr>
      <w:rPr>
        <w:rFonts w:hint="eastAsia" w:ascii="楷体_GB2312" w:eastAsia="楷体_GB2312"/>
        <w:b w:val="0"/>
        <w:i w:val="0"/>
        <w:sz w:val="28"/>
      </w:rPr>
    </w:lvl>
    <w:lvl w:ilvl="3" w:tentative="0">
      <w:start w:val="1"/>
      <w:numFmt w:val="decimal"/>
      <w:lvlText w:val="( %4 ) "/>
      <w:lvlJc w:val="left"/>
      <w:pPr>
        <w:tabs>
          <w:tab w:val="left" w:pos="1618"/>
        </w:tabs>
        <w:ind w:left="1618" w:hanging="538"/>
      </w:pPr>
      <w:rPr>
        <w:rFonts w:hint="default" w:ascii="Times New Roman" w:hAnsi="Times New Roman"/>
        <w:b w:val="0"/>
        <w:i/>
        <w:sz w:val="26"/>
      </w:rPr>
    </w:lvl>
    <w:lvl w:ilvl="4" w:tentative="0">
      <w:start w:val="1"/>
      <w:numFmt w:val="lowerLetter"/>
      <w:lvlText w:val="%5.)"/>
      <w:lvlJc w:val="left"/>
      <w:pPr>
        <w:tabs>
          <w:tab w:val="left" w:pos="2381"/>
        </w:tabs>
        <w:ind w:left="2381" w:hanging="680"/>
      </w:pPr>
      <w:rPr>
        <w:rFonts w:hint="default" w:ascii="Times New Roman" w:hAnsi="Times New Roman"/>
        <w:b w:val="0"/>
        <w:i/>
        <w:sz w:val="24"/>
      </w:rPr>
    </w:lvl>
    <w:lvl w:ilvl="5" w:tentative="0">
      <w:start w:val="3"/>
      <w:numFmt w:val="none"/>
      <w:lvlText w:val=""/>
      <w:lvlJc w:val="left"/>
      <w:pPr>
        <w:tabs>
          <w:tab w:val="left" w:pos="2551"/>
        </w:tabs>
        <w:ind w:left="2551" w:hanging="425"/>
      </w:pPr>
      <w:rPr>
        <w:rFonts w:hint="default" w:ascii="Wingdings" w:hAnsi="Wingdings"/>
        <w:b w:val="0"/>
        <w:i w:val="0"/>
        <w:sz w:val="24"/>
      </w:rPr>
    </w:lvl>
    <w:lvl w:ilvl="6" w:tentative="0">
      <w:start w:val="1"/>
      <w:numFmt w:val="lowerRoman"/>
      <w:lvlText w:val="%7)"/>
      <w:lvlJc w:val="left"/>
      <w:pPr>
        <w:tabs>
          <w:tab w:val="left" w:pos="3158"/>
        </w:tabs>
        <w:ind w:left="2552" w:hanging="114"/>
      </w:pPr>
      <w:rPr>
        <w:rFonts w:hint="default" w:ascii="Times New Roman" w:hAnsi="Times New Roman"/>
        <w:b w:val="0"/>
        <w:i/>
        <w:sz w:val="24"/>
        <w:u w:val="none"/>
      </w:rPr>
    </w:lvl>
    <w:lvl w:ilvl="7" w:tentative="0">
      <w:start w:val="1"/>
      <w:numFmt w:val="none"/>
      <w:suff w:val="nothing"/>
      <w:lvlText w:val=""/>
      <w:lvlJc w:val="left"/>
      <w:pPr>
        <w:ind w:left="3401" w:hanging="425"/>
      </w:pPr>
      <w:rPr>
        <w:rFonts w:hint="eastAsia" w:ascii="中楷體" w:eastAsia="PMingLiU"/>
        <w:b w:val="0"/>
        <w:i w:val="0"/>
        <w:sz w:val="24"/>
      </w:rPr>
    </w:lvl>
    <w:lvl w:ilvl="8" w:tentative="0">
      <w:start w:val="1"/>
      <w:numFmt w:val="none"/>
      <w:suff w:val="nothing"/>
      <w:lvlText w:val=""/>
      <w:lvlJc w:val="left"/>
      <w:pPr>
        <w:ind w:left="3826" w:hanging="425"/>
      </w:pPr>
      <w:rPr>
        <w:rFonts w:hint="eastAsia" w:ascii="中楷體" w:eastAsia="PMingLiU"/>
        <w:b w:val="0"/>
        <w:i w:val="0"/>
        <w:sz w:val="24"/>
      </w:rPr>
    </w:lvl>
  </w:abstractNum>
  <w:abstractNum w:abstractNumId="2">
    <w:nsid w:val="0CB2AABC"/>
    <w:multiLevelType w:val="singleLevel"/>
    <w:tmpl w:val="0CB2AABC"/>
    <w:lvl w:ilvl="0" w:tentative="0">
      <w:start w:val="1"/>
      <w:numFmt w:val="decimal"/>
      <w:lvlText w:val="%1."/>
      <w:lvlJc w:val="left"/>
      <w:pPr>
        <w:tabs>
          <w:tab w:val="left" w:pos="312"/>
        </w:tabs>
      </w:pPr>
    </w:lvl>
  </w:abstractNum>
  <w:abstractNum w:abstractNumId="3">
    <w:nsid w:val="30E63410"/>
    <w:multiLevelType w:val="singleLevel"/>
    <w:tmpl w:val="30E63410"/>
    <w:lvl w:ilvl="0" w:tentative="0">
      <w:start w:val="2"/>
      <w:numFmt w:val="decimal"/>
      <w:suff w:val="nothing"/>
      <w:lvlText w:val="%1、"/>
      <w:lvlJc w:val="left"/>
    </w:lvl>
  </w:abstractNum>
  <w:abstractNum w:abstractNumId="4">
    <w:nsid w:val="35866F79"/>
    <w:multiLevelType w:val="singleLevel"/>
    <w:tmpl w:val="35866F79"/>
    <w:lvl w:ilvl="0" w:tentative="0">
      <w:start w:val="1"/>
      <w:numFmt w:val="chineseCounting"/>
      <w:suff w:val="space"/>
      <w:lvlText w:val="%1、"/>
      <w:lvlJc w:val="left"/>
      <w:rPr>
        <w:rFonts w:hint="eastAsia"/>
      </w:rPr>
    </w:lvl>
  </w:abstractNum>
  <w:abstractNum w:abstractNumId="5">
    <w:nsid w:val="39F847BF"/>
    <w:multiLevelType w:val="singleLevel"/>
    <w:tmpl w:val="39F847BF"/>
    <w:lvl w:ilvl="0" w:tentative="0">
      <w:start w:val="13"/>
      <w:numFmt w:val="chineseCounting"/>
      <w:suff w:val="nothing"/>
      <w:lvlText w:val="%1、"/>
      <w:lvlJc w:val="left"/>
      <w:rPr>
        <w:rFonts w:hint="eastAsia"/>
      </w:rPr>
    </w:lvl>
  </w:abstractNum>
  <w:abstractNum w:abstractNumId="6">
    <w:nsid w:val="58026870"/>
    <w:multiLevelType w:val="singleLevel"/>
    <w:tmpl w:val="58026870"/>
    <w:lvl w:ilvl="0" w:tentative="0">
      <w:start w:val="1"/>
      <w:numFmt w:val="chineseCounting"/>
      <w:suff w:val="nothing"/>
      <w:lvlText w:val="%1、"/>
      <w:lvlJc w:val="left"/>
      <w:pPr>
        <w:ind w:left="68"/>
      </w:pPr>
      <w:rPr>
        <w:rFonts w:hint="eastAsia"/>
      </w:rPr>
    </w:lvl>
  </w:abstractNum>
  <w:num w:numId="1">
    <w:abstractNumId w:val="1"/>
  </w:num>
  <w:num w:numId="2">
    <w:abstractNumId w:val="4"/>
  </w:num>
  <w:num w:numId="3">
    <w:abstractNumId w:val="0"/>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OTYyNDBlN2RmMGRiNThjZTFhZTgyNjVmNDdkMDYifQ=="/>
  </w:docVars>
  <w:rsids>
    <w:rsidRoot w:val="14D70820"/>
    <w:rsid w:val="000140A9"/>
    <w:rsid w:val="0002639C"/>
    <w:rsid w:val="00036F46"/>
    <w:rsid w:val="000A04FB"/>
    <w:rsid w:val="000B46A5"/>
    <w:rsid w:val="000E1E8C"/>
    <w:rsid w:val="000F2FB0"/>
    <w:rsid w:val="001123F1"/>
    <w:rsid w:val="001217FC"/>
    <w:rsid w:val="0013572F"/>
    <w:rsid w:val="00153B2F"/>
    <w:rsid w:val="00165DD6"/>
    <w:rsid w:val="00171663"/>
    <w:rsid w:val="001815FF"/>
    <w:rsid w:val="001D0E12"/>
    <w:rsid w:val="00234FE5"/>
    <w:rsid w:val="00242018"/>
    <w:rsid w:val="002427B8"/>
    <w:rsid w:val="002D4611"/>
    <w:rsid w:val="002F2886"/>
    <w:rsid w:val="0031742A"/>
    <w:rsid w:val="00385165"/>
    <w:rsid w:val="00391C5D"/>
    <w:rsid w:val="00434F86"/>
    <w:rsid w:val="00447816"/>
    <w:rsid w:val="004701DC"/>
    <w:rsid w:val="00483D29"/>
    <w:rsid w:val="0048716E"/>
    <w:rsid w:val="00496BF6"/>
    <w:rsid w:val="004C1FC6"/>
    <w:rsid w:val="004C454A"/>
    <w:rsid w:val="004F2EB8"/>
    <w:rsid w:val="00521AEB"/>
    <w:rsid w:val="0054194C"/>
    <w:rsid w:val="00543389"/>
    <w:rsid w:val="00544194"/>
    <w:rsid w:val="00551890"/>
    <w:rsid w:val="0056641B"/>
    <w:rsid w:val="005B5E50"/>
    <w:rsid w:val="005D1CFE"/>
    <w:rsid w:val="005E6299"/>
    <w:rsid w:val="005E6B4B"/>
    <w:rsid w:val="005F63CB"/>
    <w:rsid w:val="00670B15"/>
    <w:rsid w:val="006A6992"/>
    <w:rsid w:val="006D6272"/>
    <w:rsid w:val="007106C3"/>
    <w:rsid w:val="00737F44"/>
    <w:rsid w:val="00746246"/>
    <w:rsid w:val="007576FD"/>
    <w:rsid w:val="00795268"/>
    <w:rsid w:val="007A16DB"/>
    <w:rsid w:val="007C5761"/>
    <w:rsid w:val="007D3360"/>
    <w:rsid w:val="007E7E97"/>
    <w:rsid w:val="00810526"/>
    <w:rsid w:val="0081621E"/>
    <w:rsid w:val="008269DC"/>
    <w:rsid w:val="00850D25"/>
    <w:rsid w:val="00877824"/>
    <w:rsid w:val="00894F8F"/>
    <w:rsid w:val="008B3612"/>
    <w:rsid w:val="0090361E"/>
    <w:rsid w:val="00905EC2"/>
    <w:rsid w:val="00912E27"/>
    <w:rsid w:val="00922039"/>
    <w:rsid w:val="00924D21"/>
    <w:rsid w:val="00944C5C"/>
    <w:rsid w:val="0095248A"/>
    <w:rsid w:val="00963A40"/>
    <w:rsid w:val="009650B7"/>
    <w:rsid w:val="0096714F"/>
    <w:rsid w:val="00972BC5"/>
    <w:rsid w:val="009B6753"/>
    <w:rsid w:val="009C5307"/>
    <w:rsid w:val="009C6F1B"/>
    <w:rsid w:val="009D5B70"/>
    <w:rsid w:val="009E1A4D"/>
    <w:rsid w:val="00A31994"/>
    <w:rsid w:val="00A37EC4"/>
    <w:rsid w:val="00A6047A"/>
    <w:rsid w:val="00A640F3"/>
    <w:rsid w:val="00A80FD0"/>
    <w:rsid w:val="00AD7E89"/>
    <w:rsid w:val="00B02199"/>
    <w:rsid w:val="00B02A04"/>
    <w:rsid w:val="00B142FC"/>
    <w:rsid w:val="00B357E0"/>
    <w:rsid w:val="00B37251"/>
    <w:rsid w:val="00B637ED"/>
    <w:rsid w:val="00B75E47"/>
    <w:rsid w:val="00B858A1"/>
    <w:rsid w:val="00BC3855"/>
    <w:rsid w:val="00BE2C08"/>
    <w:rsid w:val="00C327A2"/>
    <w:rsid w:val="00C354EF"/>
    <w:rsid w:val="00C756C1"/>
    <w:rsid w:val="00CA062E"/>
    <w:rsid w:val="00D32089"/>
    <w:rsid w:val="00D3366E"/>
    <w:rsid w:val="00D813B1"/>
    <w:rsid w:val="00D863A5"/>
    <w:rsid w:val="00D96332"/>
    <w:rsid w:val="00DC5C24"/>
    <w:rsid w:val="00DC7629"/>
    <w:rsid w:val="00DE0206"/>
    <w:rsid w:val="00DE7334"/>
    <w:rsid w:val="00DF7BE7"/>
    <w:rsid w:val="00E108FE"/>
    <w:rsid w:val="00E15EAC"/>
    <w:rsid w:val="00E225CA"/>
    <w:rsid w:val="00E227AF"/>
    <w:rsid w:val="00E42BF4"/>
    <w:rsid w:val="00E602BD"/>
    <w:rsid w:val="00E80FFB"/>
    <w:rsid w:val="00F04AE1"/>
    <w:rsid w:val="00F1223D"/>
    <w:rsid w:val="00F20309"/>
    <w:rsid w:val="00F33E6B"/>
    <w:rsid w:val="00F82C9E"/>
    <w:rsid w:val="00F9392B"/>
    <w:rsid w:val="00F94F76"/>
    <w:rsid w:val="00FB7FD4"/>
    <w:rsid w:val="00FD03BA"/>
    <w:rsid w:val="00FF037C"/>
    <w:rsid w:val="00FF5E3A"/>
    <w:rsid w:val="016C7AD7"/>
    <w:rsid w:val="02BB738B"/>
    <w:rsid w:val="02ED32E2"/>
    <w:rsid w:val="035169D7"/>
    <w:rsid w:val="0381181E"/>
    <w:rsid w:val="03AE5119"/>
    <w:rsid w:val="045B6036"/>
    <w:rsid w:val="05026EBE"/>
    <w:rsid w:val="052F7BE9"/>
    <w:rsid w:val="05B67C66"/>
    <w:rsid w:val="06A271B1"/>
    <w:rsid w:val="07CD77B7"/>
    <w:rsid w:val="07E354E8"/>
    <w:rsid w:val="07F77C37"/>
    <w:rsid w:val="08AB272F"/>
    <w:rsid w:val="098B184A"/>
    <w:rsid w:val="0AC26D44"/>
    <w:rsid w:val="0C6857F4"/>
    <w:rsid w:val="0CA41073"/>
    <w:rsid w:val="0CBD0BA0"/>
    <w:rsid w:val="0D39382C"/>
    <w:rsid w:val="0D577B1C"/>
    <w:rsid w:val="0DB77E27"/>
    <w:rsid w:val="0DDA5592"/>
    <w:rsid w:val="0DEA10C2"/>
    <w:rsid w:val="0F356183"/>
    <w:rsid w:val="0FB31F58"/>
    <w:rsid w:val="10794C8C"/>
    <w:rsid w:val="107E1436"/>
    <w:rsid w:val="107F16C6"/>
    <w:rsid w:val="12632784"/>
    <w:rsid w:val="1326147D"/>
    <w:rsid w:val="13954AF2"/>
    <w:rsid w:val="14084486"/>
    <w:rsid w:val="14AA2FA2"/>
    <w:rsid w:val="14D70820"/>
    <w:rsid w:val="14EA5415"/>
    <w:rsid w:val="154C171A"/>
    <w:rsid w:val="16573CF5"/>
    <w:rsid w:val="17276652"/>
    <w:rsid w:val="176E28B1"/>
    <w:rsid w:val="1848257D"/>
    <w:rsid w:val="18AB3EEC"/>
    <w:rsid w:val="1932761B"/>
    <w:rsid w:val="193E4100"/>
    <w:rsid w:val="194F374C"/>
    <w:rsid w:val="199D333E"/>
    <w:rsid w:val="1A120CF6"/>
    <w:rsid w:val="1B5C3AEE"/>
    <w:rsid w:val="1BB6429E"/>
    <w:rsid w:val="1C2D4B10"/>
    <w:rsid w:val="1C9758C0"/>
    <w:rsid w:val="1E0848A5"/>
    <w:rsid w:val="1E120CC9"/>
    <w:rsid w:val="1E3F18D8"/>
    <w:rsid w:val="1EC55806"/>
    <w:rsid w:val="1F006AA1"/>
    <w:rsid w:val="1F456344"/>
    <w:rsid w:val="1F49252D"/>
    <w:rsid w:val="1FBA1230"/>
    <w:rsid w:val="1FD2678C"/>
    <w:rsid w:val="2086686B"/>
    <w:rsid w:val="215C431F"/>
    <w:rsid w:val="219A24C7"/>
    <w:rsid w:val="22BB5C03"/>
    <w:rsid w:val="233D6EE4"/>
    <w:rsid w:val="23557DEB"/>
    <w:rsid w:val="24231D8E"/>
    <w:rsid w:val="247023DC"/>
    <w:rsid w:val="25915A0E"/>
    <w:rsid w:val="261A4D4C"/>
    <w:rsid w:val="27C33CA0"/>
    <w:rsid w:val="27DB4C84"/>
    <w:rsid w:val="29784C0C"/>
    <w:rsid w:val="29BD0CB1"/>
    <w:rsid w:val="2A5B1200"/>
    <w:rsid w:val="2A6A5A19"/>
    <w:rsid w:val="2A8B0391"/>
    <w:rsid w:val="2A90520C"/>
    <w:rsid w:val="2AF94DA4"/>
    <w:rsid w:val="2B5108D7"/>
    <w:rsid w:val="2B7C2FDF"/>
    <w:rsid w:val="2BE66046"/>
    <w:rsid w:val="2D610DD5"/>
    <w:rsid w:val="2E1F745C"/>
    <w:rsid w:val="2E233F32"/>
    <w:rsid w:val="2E2711A0"/>
    <w:rsid w:val="2E5D170F"/>
    <w:rsid w:val="2E7F6FA9"/>
    <w:rsid w:val="2F432A68"/>
    <w:rsid w:val="2F5B2D15"/>
    <w:rsid w:val="2FE4516D"/>
    <w:rsid w:val="2FFF30A4"/>
    <w:rsid w:val="30974239"/>
    <w:rsid w:val="310D6EE4"/>
    <w:rsid w:val="315F5763"/>
    <w:rsid w:val="31B30842"/>
    <w:rsid w:val="32002AA0"/>
    <w:rsid w:val="3202624E"/>
    <w:rsid w:val="331B05DA"/>
    <w:rsid w:val="335F0CF5"/>
    <w:rsid w:val="337046B7"/>
    <w:rsid w:val="34377F50"/>
    <w:rsid w:val="345175EF"/>
    <w:rsid w:val="364960FB"/>
    <w:rsid w:val="38126077"/>
    <w:rsid w:val="39B572D8"/>
    <w:rsid w:val="3BA34B58"/>
    <w:rsid w:val="3C973F76"/>
    <w:rsid w:val="3DBC1C61"/>
    <w:rsid w:val="3E244A6F"/>
    <w:rsid w:val="3E25152A"/>
    <w:rsid w:val="3EB55BB3"/>
    <w:rsid w:val="3EBD4BC5"/>
    <w:rsid w:val="3F063761"/>
    <w:rsid w:val="3F1D2C9E"/>
    <w:rsid w:val="3F437C92"/>
    <w:rsid w:val="3FC521F4"/>
    <w:rsid w:val="3FFA719D"/>
    <w:rsid w:val="3FFD27E9"/>
    <w:rsid w:val="406C535E"/>
    <w:rsid w:val="41927AA1"/>
    <w:rsid w:val="42174B12"/>
    <w:rsid w:val="42C8625A"/>
    <w:rsid w:val="42ED2E88"/>
    <w:rsid w:val="43935301"/>
    <w:rsid w:val="45011451"/>
    <w:rsid w:val="45265C8A"/>
    <w:rsid w:val="452830CA"/>
    <w:rsid w:val="45963D09"/>
    <w:rsid w:val="464B432A"/>
    <w:rsid w:val="47A535C3"/>
    <w:rsid w:val="47D878DE"/>
    <w:rsid w:val="48074EF1"/>
    <w:rsid w:val="49586F36"/>
    <w:rsid w:val="4AB16BFA"/>
    <w:rsid w:val="4AC23C30"/>
    <w:rsid w:val="4AE253FD"/>
    <w:rsid w:val="4B29516F"/>
    <w:rsid w:val="4B7F7BEF"/>
    <w:rsid w:val="4BC36D1C"/>
    <w:rsid w:val="4CA95EBA"/>
    <w:rsid w:val="4DFC6236"/>
    <w:rsid w:val="4E7F1644"/>
    <w:rsid w:val="4F2461CF"/>
    <w:rsid w:val="4F6022C6"/>
    <w:rsid w:val="50E157AF"/>
    <w:rsid w:val="51AD6F01"/>
    <w:rsid w:val="5204721B"/>
    <w:rsid w:val="522608A4"/>
    <w:rsid w:val="52D954E2"/>
    <w:rsid w:val="538B5D6C"/>
    <w:rsid w:val="546759DA"/>
    <w:rsid w:val="547C4E2A"/>
    <w:rsid w:val="54C67B58"/>
    <w:rsid w:val="55173EF5"/>
    <w:rsid w:val="55282EEC"/>
    <w:rsid w:val="558F6036"/>
    <w:rsid w:val="56087CD9"/>
    <w:rsid w:val="56CC1731"/>
    <w:rsid w:val="585F27E8"/>
    <w:rsid w:val="59014C9E"/>
    <w:rsid w:val="59E317AE"/>
    <w:rsid w:val="59F20861"/>
    <w:rsid w:val="5A060DD6"/>
    <w:rsid w:val="5A181637"/>
    <w:rsid w:val="5A3E0E24"/>
    <w:rsid w:val="5BA317CE"/>
    <w:rsid w:val="5C4857DD"/>
    <w:rsid w:val="5C66706F"/>
    <w:rsid w:val="5C8B3F1B"/>
    <w:rsid w:val="5CB76FBE"/>
    <w:rsid w:val="5D054434"/>
    <w:rsid w:val="5EA87FAD"/>
    <w:rsid w:val="5EAD22CF"/>
    <w:rsid w:val="5F872449"/>
    <w:rsid w:val="614757BD"/>
    <w:rsid w:val="63121893"/>
    <w:rsid w:val="63522F48"/>
    <w:rsid w:val="636546D8"/>
    <w:rsid w:val="64AB558A"/>
    <w:rsid w:val="64CE605A"/>
    <w:rsid w:val="657010B4"/>
    <w:rsid w:val="664E4B8E"/>
    <w:rsid w:val="66F97DED"/>
    <w:rsid w:val="67D52C79"/>
    <w:rsid w:val="68AA6A1B"/>
    <w:rsid w:val="69F446D6"/>
    <w:rsid w:val="6A4150E5"/>
    <w:rsid w:val="6A685D69"/>
    <w:rsid w:val="6C5B0004"/>
    <w:rsid w:val="6DC2661B"/>
    <w:rsid w:val="6DC63BDB"/>
    <w:rsid w:val="6ED001FE"/>
    <w:rsid w:val="6EEE42F9"/>
    <w:rsid w:val="6F2B14FF"/>
    <w:rsid w:val="70E1391E"/>
    <w:rsid w:val="712C5A62"/>
    <w:rsid w:val="721752BB"/>
    <w:rsid w:val="72CF25B1"/>
    <w:rsid w:val="74491071"/>
    <w:rsid w:val="7452317D"/>
    <w:rsid w:val="753D7DC7"/>
    <w:rsid w:val="75936E93"/>
    <w:rsid w:val="760A5128"/>
    <w:rsid w:val="76181B36"/>
    <w:rsid w:val="762844F9"/>
    <w:rsid w:val="76717789"/>
    <w:rsid w:val="768C2727"/>
    <w:rsid w:val="78981DFD"/>
    <w:rsid w:val="794E0520"/>
    <w:rsid w:val="79AF0BD5"/>
    <w:rsid w:val="7B0F54EB"/>
    <w:rsid w:val="7D0A386C"/>
    <w:rsid w:val="7D7D5940"/>
    <w:rsid w:val="7DBF31F1"/>
    <w:rsid w:val="7DD11D60"/>
    <w:rsid w:val="7E924DEC"/>
    <w:rsid w:val="7FD50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qFormat/>
    <w:uiPriority w:val="0"/>
    <w:pPr>
      <w:keepNext/>
      <w:numPr>
        <w:ilvl w:val="2"/>
        <w:numId w:val="1"/>
      </w:numPr>
      <w:tabs>
        <w:tab w:val="left" w:pos="1080"/>
        <w:tab w:val="left" w:pos="1440"/>
      </w:tabs>
      <w:adjustRightInd w:val="0"/>
      <w:spacing w:line="360" w:lineRule="exact"/>
      <w:jc w:val="left"/>
      <w:textAlignment w:val="baseline"/>
      <w:outlineLvl w:val="2"/>
    </w:pPr>
    <w:rPr>
      <w:rFonts w:eastAsia="富漢通標中楷"/>
      <w:kern w:val="0"/>
      <w:sz w:val="28"/>
      <w:szCs w:val="20"/>
      <w:lang w:eastAsia="zh-TW"/>
    </w:rPr>
  </w:style>
  <w:style w:type="paragraph" w:styleId="5">
    <w:name w:val="heading 4"/>
    <w:basedOn w:val="1"/>
    <w:next w:val="1"/>
    <w:qFormat/>
    <w:uiPriority w:val="1"/>
    <w:pPr>
      <w:spacing w:line="312" w:lineRule="exact"/>
      <w:ind w:left="840" w:hanging="720"/>
      <w:outlineLvl w:val="3"/>
    </w:pPr>
    <w:rPr>
      <w:b/>
      <w:bCs/>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opLinePunct/>
      <w:spacing w:line="360" w:lineRule="auto"/>
      <w:ind w:firstLine="420" w:firstLineChars="100"/>
    </w:pPr>
    <w:rPr>
      <w:kern w:val="0"/>
      <w:sz w:val="24"/>
    </w:rPr>
  </w:style>
  <w:style w:type="paragraph" w:styleId="3">
    <w:name w:val="Body Text"/>
    <w:basedOn w:val="1"/>
    <w:qFormat/>
    <w:uiPriority w:val="0"/>
    <w:pPr>
      <w:spacing w:after="120"/>
    </w:pPr>
    <w:rPr>
      <w:szCs w:val="20"/>
    </w:rPr>
  </w:style>
  <w:style w:type="paragraph" w:styleId="6">
    <w:name w:val="annotation text"/>
    <w:basedOn w:val="1"/>
    <w:unhideWhenUsed/>
    <w:qFormat/>
    <w:uiPriority w:val="0"/>
    <w:pPr>
      <w:jc w:val="left"/>
    </w:pPr>
  </w:style>
  <w:style w:type="paragraph" w:styleId="7">
    <w:name w:val="Body Text Indent"/>
    <w:basedOn w:val="1"/>
    <w:next w:val="8"/>
    <w:qFormat/>
    <w:uiPriority w:val="0"/>
    <w:pPr>
      <w:autoSpaceDE w:val="0"/>
      <w:autoSpaceDN w:val="0"/>
      <w:adjustRightInd w:val="0"/>
      <w:spacing w:line="360" w:lineRule="auto"/>
      <w:ind w:firstLine="567"/>
      <w:textAlignment w:val="baseline"/>
    </w:pPr>
    <w:rPr>
      <w:rFonts w:ascii="仿宋_GB2312" w:eastAsia="仿宋_GB2312"/>
      <w:kern w:val="0"/>
      <w:sz w:val="32"/>
      <w:szCs w:val="32"/>
    </w:rPr>
  </w:style>
  <w:style w:type="paragraph" w:styleId="8">
    <w:name w:val="envelope return"/>
    <w:basedOn w:val="1"/>
    <w:qFormat/>
    <w:uiPriority w:val="0"/>
    <w:pPr>
      <w:snapToGrid w:val="0"/>
    </w:pPr>
    <w:rPr>
      <w:rFonts w:ascii="Arial" w:hAnsi="Arial"/>
    </w:rPr>
  </w:style>
  <w:style w:type="paragraph" w:styleId="9">
    <w:name w:val="Plain Text"/>
    <w:basedOn w:val="1"/>
    <w:next w:val="1"/>
    <w:qFormat/>
    <w:uiPriority w:val="0"/>
    <w:rPr>
      <w:rFonts w:hAnsi="Courier New" w:cs="Courier New"/>
    </w:rPr>
  </w:style>
  <w:style w:type="paragraph" w:styleId="10">
    <w:name w:val="Balloon Text"/>
    <w:basedOn w:val="1"/>
    <w:link w:val="18"/>
    <w:qFormat/>
    <w:uiPriority w:val="0"/>
    <w:rPr>
      <w:sz w:val="18"/>
      <w:szCs w:val="18"/>
    </w:rPr>
  </w:style>
  <w:style w:type="paragraph" w:styleId="11">
    <w:name w:val="footer"/>
    <w:basedOn w:val="1"/>
    <w:link w:val="19"/>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4">
    <w:name w:val="Body Text First Indent 2"/>
    <w:basedOn w:val="7"/>
    <w:next w:val="1"/>
    <w:qFormat/>
    <w:uiPriority w:val="0"/>
    <w:pPr>
      <w:tabs>
        <w:tab w:val="left" w:pos="930"/>
      </w:tabs>
      <w:ind w:firstLine="420" w:firstLineChars="200"/>
    </w:pPr>
    <w:rPr>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批注框文本 Char"/>
    <w:basedOn w:val="17"/>
    <w:link w:val="10"/>
    <w:qFormat/>
    <w:uiPriority w:val="0"/>
    <w:rPr>
      <w:rFonts w:eastAsia="宋体"/>
      <w:kern w:val="2"/>
      <w:sz w:val="18"/>
      <w:szCs w:val="18"/>
    </w:rPr>
  </w:style>
  <w:style w:type="character" w:customStyle="1" w:styleId="19">
    <w:name w:val="页脚 Char"/>
    <w:basedOn w:val="17"/>
    <w:link w:val="11"/>
    <w:qFormat/>
    <w:uiPriority w:val="99"/>
    <w:rPr>
      <w:rFonts w:eastAsia="宋体"/>
      <w:kern w:val="2"/>
      <w:sz w:val="18"/>
      <w:szCs w:val="18"/>
    </w:rPr>
  </w:style>
  <w:style w:type="character" w:customStyle="1" w:styleId="20">
    <w:name w:val="页眉 Char"/>
    <w:basedOn w:val="17"/>
    <w:link w:val="12"/>
    <w:qFormat/>
    <w:uiPriority w:val="0"/>
    <w:rPr>
      <w:rFonts w:eastAsia="宋体"/>
      <w:kern w:val="2"/>
      <w:sz w:val="18"/>
      <w:szCs w:val="18"/>
    </w:rPr>
  </w:style>
  <w:style w:type="character" w:customStyle="1" w:styleId="21">
    <w:name w:val="font21"/>
    <w:basedOn w:val="17"/>
    <w:qFormat/>
    <w:uiPriority w:val="0"/>
    <w:rPr>
      <w:rFonts w:hint="eastAsia" w:ascii="宋体" w:hAnsi="宋体" w:eastAsia="宋体" w:cs="宋体"/>
      <w:color w:val="FF0000"/>
      <w:sz w:val="24"/>
      <w:szCs w:val="24"/>
      <w:u w:val="none"/>
    </w:rPr>
  </w:style>
  <w:style w:type="character" w:customStyle="1" w:styleId="22">
    <w:name w:val="font11"/>
    <w:basedOn w:val="17"/>
    <w:qFormat/>
    <w:uiPriority w:val="0"/>
    <w:rPr>
      <w:rFonts w:hint="default" w:ascii="Tahoma" w:hAnsi="Tahoma" w:eastAsia="Tahoma" w:cs="Tahoma"/>
      <w:color w:val="000000"/>
      <w:sz w:val="24"/>
      <w:szCs w:val="24"/>
      <w:u w:val="none"/>
    </w:rPr>
  </w:style>
  <w:style w:type="character" w:customStyle="1" w:styleId="23">
    <w:name w:val="font121"/>
    <w:basedOn w:val="17"/>
    <w:qFormat/>
    <w:uiPriority w:val="0"/>
    <w:rPr>
      <w:rFonts w:hint="eastAsia" w:ascii="宋体" w:hAnsi="宋体" w:eastAsia="宋体" w:cs="宋体"/>
      <w:color w:val="000000"/>
      <w:sz w:val="24"/>
      <w:szCs w:val="24"/>
      <w:u w:val="none"/>
    </w:rPr>
  </w:style>
  <w:style w:type="character" w:customStyle="1" w:styleId="24">
    <w:name w:val="font112"/>
    <w:basedOn w:val="17"/>
    <w:qFormat/>
    <w:uiPriority w:val="0"/>
    <w:rPr>
      <w:rFonts w:hint="eastAsia" w:ascii="宋体" w:hAnsi="宋体" w:eastAsia="宋体" w:cs="宋体"/>
      <w:color w:val="000000"/>
      <w:sz w:val="32"/>
      <w:szCs w:val="32"/>
      <w:u w:val="none"/>
    </w:rPr>
  </w:style>
  <w:style w:type="character" w:customStyle="1" w:styleId="25">
    <w:name w:val="font41"/>
    <w:basedOn w:val="17"/>
    <w:qFormat/>
    <w:uiPriority w:val="0"/>
    <w:rPr>
      <w:rFonts w:ascii="Tahoma" w:hAnsi="Tahoma" w:eastAsia="Tahoma" w:cs="Tahoma"/>
      <w:color w:val="000000"/>
      <w:sz w:val="32"/>
      <w:szCs w:val="32"/>
      <w:u w:val="none"/>
    </w:rPr>
  </w:style>
  <w:style w:type="character" w:customStyle="1" w:styleId="26">
    <w:name w:val="font111"/>
    <w:basedOn w:val="17"/>
    <w:qFormat/>
    <w:uiPriority w:val="0"/>
    <w:rPr>
      <w:rFonts w:hint="eastAsia" w:ascii="宋体" w:hAnsi="宋体" w:eastAsia="宋体" w:cs="宋体"/>
      <w:color w:val="000000"/>
      <w:sz w:val="32"/>
      <w:szCs w:val="32"/>
      <w:u w:val="none"/>
    </w:rPr>
  </w:style>
  <w:style w:type="character" w:customStyle="1" w:styleId="27">
    <w:name w:val="font81"/>
    <w:basedOn w:val="17"/>
    <w:qFormat/>
    <w:uiPriority w:val="0"/>
    <w:rPr>
      <w:rFonts w:hint="eastAsia" w:ascii="宋体" w:hAnsi="宋体" w:eastAsia="宋体" w:cs="宋体"/>
      <w:color w:val="000000"/>
      <w:sz w:val="24"/>
      <w:szCs w:val="24"/>
      <w:u w:val="none"/>
    </w:rPr>
  </w:style>
  <w:style w:type="character" w:customStyle="1" w:styleId="28">
    <w:name w:val="font71"/>
    <w:basedOn w:val="17"/>
    <w:qFormat/>
    <w:uiPriority w:val="0"/>
    <w:rPr>
      <w:rFonts w:hint="default" w:ascii="楷体_GB2312" w:eastAsia="楷体_GB2312" w:cs="楷体_GB2312"/>
      <w:color w:val="FF0000"/>
      <w:sz w:val="24"/>
      <w:szCs w:val="24"/>
      <w:u w:val="none"/>
    </w:rPr>
  </w:style>
  <w:style w:type="character" w:customStyle="1" w:styleId="29">
    <w:name w:val="font51"/>
    <w:basedOn w:val="17"/>
    <w:qFormat/>
    <w:uiPriority w:val="0"/>
    <w:rPr>
      <w:rFonts w:hint="default" w:ascii="Tahoma" w:hAnsi="Tahoma" w:eastAsia="Tahoma" w:cs="Tahoma"/>
      <w:color w:val="000000"/>
      <w:sz w:val="24"/>
      <w:szCs w:val="24"/>
      <w:u w:val="none"/>
    </w:rPr>
  </w:style>
  <w:style w:type="character" w:customStyle="1" w:styleId="30">
    <w:name w:val="font14"/>
    <w:basedOn w:val="17"/>
    <w:qFormat/>
    <w:uiPriority w:val="0"/>
    <w:rPr>
      <w:rFonts w:hint="default" w:ascii="Tahoma" w:hAnsi="Tahoma" w:eastAsia="Tahoma" w:cs="Tahoma"/>
      <w:color w:val="000000"/>
      <w:sz w:val="24"/>
      <w:szCs w:val="24"/>
      <w:u w:val="none"/>
    </w:rPr>
  </w:style>
  <w:style w:type="character" w:customStyle="1" w:styleId="31">
    <w:name w:val="font61"/>
    <w:basedOn w:val="17"/>
    <w:qFormat/>
    <w:uiPriority w:val="0"/>
    <w:rPr>
      <w:rFonts w:hint="eastAsia" w:ascii="宋体" w:hAnsi="宋体" w:eastAsia="宋体" w:cs="宋体"/>
      <w:color w:val="FF0000"/>
      <w:sz w:val="24"/>
      <w:szCs w:val="24"/>
      <w:u w:val="none"/>
    </w:rPr>
  </w:style>
  <w:style w:type="paragraph" w:styleId="32">
    <w:name w:val="List Paragraph"/>
    <w:basedOn w:val="1"/>
    <w:qFormat/>
    <w:uiPriority w:val="99"/>
    <w:pPr>
      <w:ind w:firstLine="420" w:firstLineChars="200"/>
    </w:pPr>
  </w:style>
  <w:style w:type="paragraph" w:customStyle="1" w:styleId="33">
    <w:name w:val="其他"/>
    <w:basedOn w:val="1"/>
    <w:link w:val="34"/>
    <w:qFormat/>
    <w:uiPriority w:val="99"/>
    <w:pPr>
      <w:shd w:val="clear" w:color="auto" w:fill="FFFFFF"/>
      <w:jc w:val="left"/>
    </w:pPr>
    <w:rPr>
      <w:rFonts w:ascii="MingLiU" w:eastAsia="MingLiU"/>
      <w:kern w:val="0"/>
      <w:sz w:val="20"/>
      <w:szCs w:val="20"/>
      <w:lang w:val="zh-CN"/>
    </w:rPr>
  </w:style>
  <w:style w:type="character" w:customStyle="1" w:styleId="34">
    <w:name w:val="其他_"/>
    <w:link w:val="33"/>
    <w:qFormat/>
    <w:locked/>
    <w:uiPriority w:val="99"/>
    <w:rPr>
      <w:rFonts w:ascii="MingLiU" w:eastAsia="MingLiU"/>
      <w:kern w:val="0"/>
      <w:sz w:val="20"/>
      <w:szCs w:val="20"/>
      <w:lang w:val="zh-CN"/>
    </w:rPr>
  </w:style>
  <w:style w:type="character" w:customStyle="1" w:styleId="35">
    <w:name w:val="标题 #4_"/>
    <w:link w:val="36"/>
    <w:qFormat/>
    <w:locked/>
    <w:uiPriority w:val="99"/>
    <w:rPr>
      <w:rFonts w:ascii="MingLiU" w:eastAsia="MingLiU"/>
      <w:b/>
      <w:bCs/>
      <w:kern w:val="0"/>
      <w:sz w:val="36"/>
      <w:szCs w:val="36"/>
      <w:lang w:val="zh-CN"/>
    </w:rPr>
  </w:style>
  <w:style w:type="paragraph" w:customStyle="1" w:styleId="36">
    <w:name w:val="标题 #4"/>
    <w:basedOn w:val="1"/>
    <w:link w:val="35"/>
    <w:qFormat/>
    <w:uiPriority w:val="99"/>
    <w:pPr>
      <w:shd w:val="clear" w:color="auto" w:fill="FFFFFF"/>
      <w:spacing w:after="210"/>
      <w:jc w:val="left"/>
      <w:outlineLvl w:val="3"/>
    </w:pPr>
    <w:rPr>
      <w:rFonts w:ascii="MingLiU" w:eastAsia="MingLiU"/>
      <w:b/>
      <w:bCs/>
      <w:kern w:val="0"/>
      <w:sz w:val="36"/>
      <w:szCs w:val="36"/>
      <w:lang w:val="zh-CN"/>
    </w:rPr>
  </w:style>
  <w:style w:type="character" w:customStyle="1" w:styleId="37">
    <w:name w:val="font91"/>
    <w:basedOn w:val="17"/>
    <w:qFormat/>
    <w:uiPriority w:val="0"/>
    <w:rPr>
      <w:rFonts w:ascii="Tahoma" w:hAnsi="Tahoma" w:eastAsia="Tahoma" w:cs="Tahoma"/>
      <w:color w:val="000000"/>
      <w:sz w:val="24"/>
      <w:szCs w:val="24"/>
      <w:u w:val="none"/>
    </w:rPr>
  </w:style>
  <w:style w:type="character" w:customStyle="1" w:styleId="38">
    <w:name w:val="font31"/>
    <w:basedOn w:val="17"/>
    <w:qFormat/>
    <w:uiPriority w:val="0"/>
    <w:rPr>
      <w:rFonts w:hint="eastAsia" w:ascii="宋体" w:hAnsi="宋体" w:eastAsia="宋体" w:cs="宋体"/>
      <w:color w:val="FF0000"/>
      <w:sz w:val="24"/>
      <w:szCs w:val="24"/>
      <w:u w:val="none"/>
    </w:rPr>
  </w:style>
  <w:style w:type="character" w:customStyle="1" w:styleId="39">
    <w:name w:val="font101"/>
    <w:basedOn w:val="17"/>
    <w:qFormat/>
    <w:uiPriority w:val="0"/>
    <w:rPr>
      <w:rFonts w:hint="eastAsia" w:ascii="宋体" w:hAnsi="宋体" w:eastAsia="宋体" w:cs="宋体"/>
      <w:color w:val="FF0000"/>
      <w:sz w:val="24"/>
      <w:szCs w:val="24"/>
      <w:u w:val="none"/>
    </w:rPr>
  </w:style>
  <w:style w:type="paragraph" w:customStyle="1" w:styleId="40">
    <w:name w:val="表格标题"/>
    <w:basedOn w:val="1"/>
    <w:link w:val="41"/>
    <w:qFormat/>
    <w:uiPriority w:val="99"/>
    <w:pPr>
      <w:shd w:val="clear" w:color="auto" w:fill="FFFFFF"/>
      <w:spacing w:line="245" w:lineRule="auto"/>
      <w:jc w:val="left"/>
    </w:pPr>
    <w:rPr>
      <w:rFonts w:ascii="MingLiU" w:eastAsia="MingLiU"/>
      <w:kern w:val="0"/>
      <w:sz w:val="13"/>
      <w:szCs w:val="13"/>
      <w:lang w:val="zh-CN"/>
    </w:rPr>
  </w:style>
  <w:style w:type="character" w:customStyle="1" w:styleId="41">
    <w:name w:val="表格标题_"/>
    <w:link w:val="40"/>
    <w:qFormat/>
    <w:locked/>
    <w:uiPriority w:val="99"/>
    <w:rPr>
      <w:rFonts w:ascii="MingLiU" w:eastAsia="MingLiU"/>
      <w:kern w:val="0"/>
      <w:sz w:val="13"/>
      <w:szCs w:val="13"/>
      <w:lang w:val="zh-CN"/>
    </w:rPr>
  </w:style>
  <w:style w:type="paragraph" w:customStyle="1" w:styleId="42">
    <w:name w:val="2级标题"/>
    <w:basedOn w:val="1"/>
    <w:next w:val="1"/>
    <w:qFormat/>
    <w:uiPriority w:val="0"/>
    <w:pPr>
      <w:adjustRightInd w:val="0"/>
      <w:snapToGrid w:val="0"/>
      <w:spacing w:beforeLines="100" w:line="360" w:lineRule="auto"/>
      <w:jc w:val="left"/>
      <w:outlineLvl w:val="1"/>
    </w:pPr>
    <w:rPr>
      <w:rFonts w:eastAsia="黑体"/>
      <w:b/>
      <w:sz w:val="30"/>
      <w:szCs w:val="30"/>
    </w:rPr>
  </w:style>
  <w:style w:type="paragraph" w:customStyle="1" w:styleId="43">
    <w:name w:val="标正"/>
    <w:basedOn w:val="1"/>
    <w:qFormat/>
    <w:uiPriority w:val="0"/>
    <w:pPr>
      <w:spacing w:line="480" w:lineRule="exact"/>
      <w:ind w:firstLine="560" w:firstLineChars="200"/>
      <w:jc w:val="left"/>
    </w:pPr>
    <w:rPr>
      <w:rFonts w:ascii="仿宋_GB2312" w:hAnsi="Times New Roman" w:eastAsia="仿宋_GB2312"/>
      <w:kern w:val="0"/>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3839</Words>
  <Characters>4413</Characters>
  <Lines>61</Lines>
  <Paragraphs>17</Paragraphs>
  <TotalTime>79</TotalTime>
  <ScaleCrop>false</ScaleCrop>
  <LinksUpToDate>false</LinksUpToDate>
  <CharactersWithSpaces>4517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2025-03-12T09:23:00Z</dcterms:created>
  <dc:creator>jamin</dc:creator>
  <cp:lastModifiedBy>AAA</cp:lastModifiedBy>
  <cp:lastPrinted>2018-08-20T02:56:00Z</cp:lastPrinted>
  <dcterms:modified xsi:type="dcterms:W3CDTF">2025-08-21T00:44:38Z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11FC968C7D014BC083DDCFB0DE365503_13</vt:lpwstr>
  </property>
  <property fmtid="{D5CDD505-2E9C-101B-9397-08002B2CF9AE}" pid="4" name="KSOTemplateDocerSaveRecord">
    <vt:lpwstr>eyJoZGlkIjoiYmIyZGRkMGE5YWJjMzVmOGZkNjlhYTlmYTQyZTFmYjIifQ==</vt:lpwstr>
  </property>
</Properties>
</file>