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r>
        <w:rPr>
          <w:rFonts w:hint="eastAsia" w:ascii="宋体" w:hAnsi="宋体" w:cs="宋体"/>
          <w:b/>
          <w:bCs/>
          <w:sz w:val="44"/>
          <w:szCs w:val="44"/>
        </w:rPr>
        <w:t>设备</w:t>
      </w:r>
      <w:r>
        <w:rPr>
          <w:rFonts w:ascii="宋体" w:hAnsi="宋体" w:cs="宋体"/>
          <w:b/>
          <w:bCs/>
          <w:sz w:val="44"/>
          <w:szCs w:val="44"/>
        </w:rPr>
        <w:t>维修车间</w:t>
      </w:r>
      <w:r>
        <w:rPr>
          <w:rFonts w:hint="eastAsia" w:ascii="宋体" w:hAnsi="宋体" w:cs="宋体"/>
          <w:b/>
          <w:bCs/>
          <w:sz w:val="44"/>
          <w:szCs w:val="44"/>
        </w:rPr>
        <w:t>-</w:t>
      </w:r>
      <w:r>
        <w:rPr>
          <w:rFonts w:ascii="宋体" w:hAnsi="宋体" w:cs="宋体"/>
          <w:b/>
          <w:bCs/>
          <w:sz w:val="44"/>
          <w:szCs w:val="44"/>
        </w:rPr>
        <w:t>-木工车间及道</w:t>
      </w:r>
      <w:r>
        <w:rPr>
          <w:rFonts w:hint="eastAsia" w:ascii="宋体" w:hAnsi="宋体" w:cs="宋体"/>
          <w:b/>
          <w:bCs/>
          <w:sz w:val="44"/>
          <w:szCs w:val="44"/>
        </w:rPr>
        <w:t>路</w:t>
      </w:r>
      <w:r>
        <w:rPr>
          <w:rFonts w:ascii="宋体" w:hAnsi="宋体" w:cs="宋体"/>
          <w:b/>
          <w:bCs/>
          <w:sz w:val="44"/>
          <w:szCs w:val="44"/>
        </w:rPr>
        <w:t>配套工程</w:t>
      </w:r>
    </w:p>
    <w:p>
      <w:pPr>
        <w:jc w:val="center"/>
        <w:rPr>
          <w:rFonts w:ascii="宋体" w:hAnsi="宋体" w:cs="宋体"/>
          <w:b/>
          <w:bCs/>
          <w:sz w:val="44"/>
          <w:szCs w:val="44"/>
        </w:rPr>
      </w:pPr>
      <w:r>
        <w:rPr>
          <w:rFonts w:hint="eastAsia" w:ascii="宋体" w:hAnsi="宋体" w:cs="宋体"/>
          <w:b/>
          <w:bCs/>
          <w:sz w:val="44"/>
          <w:szCs w:val="44"/>
        </w:rPr>
        <w:t>招标文件</w:t>
      </w:r>
    </w:p>
    <w:p>
      <w:pPr>
        <w:spacing w:line="500" w:lineRule="exact"/>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一、工程概况</w:t>
      </w:r>
    </w:p>
    <w:p>
      <w:pPr>
        <w:spacing w:line="500" w:lineRule="exact"/>
        <w:ind w:left="525" w:leftChars="250" w:firstLine="140" w:firstLineChars="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招标工程为山东金宝电子有限公司设备维修车间-</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木工车间及道路配套工程。工程位于山东金宝电子有限公司国大路厂。</w:t>
      </w:r>
    </w:p>
    <w:p>
      <w:pPr>
        <w:spacing w:line="5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二、工程质量及要求</w:t>
      </w:r>
    </w:p>
    <w:p>
      <w:pPr>
        <w:spacing w:line="500" w:lineRule="exact"/>
        <w:ind w:firstLine="56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bCs/>
          <w:sz w:val="28"/>
          <w:szCs w:val="28"/>
        </w:rPr>
        <w:t>质量等级</w:t>
      </w:r>
      <w:r>
        <w:rPr>
          <w:rFonts w:hint="eastAsia" w:asciiTheme="minorEastAsia" w:hAnsiTheme="minorEastAsia" w:eastAsiaTheme="minorEastAsia" w:cstheme="minorEastAsia"/>
          <w:sz w:val="28"/>
          <w:szCs w:val="28"/>
        </w:rPr>
        <w:t>：合格。</w:t>
      </w:r>
    </w:p>
    <w:p>
      <w:pPr>
        <w:spacing w:line="500" w:lineRule="exact"/>
        <w:ind w:firstLine="56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asciiTheme="minorEastAsia" w:hAnsiTheme="minorEastAsia" w:eastAsiaTheme="minorEastAsia" w:cstheme="minorEastAsia"/>
          <w:sz w:val="28"/>
          <w:szCs w:val="28"/>
        </w:rPr>
        <w:t>工期</w:t>
      </w:r>
      <w:r>
        <w:rPr>
          <w:rFonts w:hint="eastAsia" w:asciiTheme="minorEastAsia" w:hAnsiTheme="minorEastAsia" w:eastAsiaTheme="minorEastAsia" w:cstheme="minorEastAsia"/>
          <w:sz w:val="28"/>
          <w:szCs w:val="28"/>
        </w:rPr>
        <w:t>2023.04.01完工。</w:t>
      </w:r>
    </w:p>
    <w:p>
      <w:pPr>
        <w:ind w:left="1156" w:leftChars="284" w:hanging="560" w:hanging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3、本工程具体内容</w:t>
      </w:r>
      <w:r>
        <w:rPr>
          <w:rFonts w:asciiTheme="minorEastAsia" w:hAnsiTheme="minorEastAsia" w:eastAsiaTheme="minorEastAsia" w:cstheme="minorEastAsia"/>
          <w:sz w:val="28"/>
          <w:szCs w:val="28"/>
        </w:rPr>
        <w:t>及</w:t>
      </w:r>
      <w:r>
        <w:rPr>
          <w:rFonts w:hint="eastAsia" w:asciiTheme="minorEastAsia" w:hAnsiTheme="minorEastAsia" w:eastAsiaTheme="minorEastAsia" w:cstheme="minorEastAsia"/>
          <w:sz w:val="28"/>
          <w:szCs w:val="28"/>
        </w:rPr>
        <w:t>要求：</w:t>
      </w:r>
    </w:p>
    <w:p>
      <w:pPr>
        <w:ind w:left="1158" w:leftChars="284" w:hanging="562" w:hanging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标的</w:t>
      </w:r>
      <w:r>
        <w:rPr>
          <w:rFonts w:asciiTheme="minorEastAsia" w:hAnsiTheme="minorEastAsia" w:eastAsiaTheme="minorEastAsia" w:cstheme="minorEastAsia"/>
          <w:b/>
          <w:sz w:val="28"/>
          <w:szCs w:val="28"/>
        </w:rPr>
        <w:t>一：</w:t>
      </w:r>
      <w:r>
        <w:rPr>
          <w:rFonts w:asciiTheme="minorEastAsia" w:hAnsiTheme="minorEastAsia" w:eastAsiaTheme="minorEastAsia" w:cstheme="minorEastAsia"/>
          <w:sz w:val="28"/>
          <w:szCs w:val="28"/>
        </w:rPr>
        <w:t>设备维修车间配套道面</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管沟及路</w:t>
      </w:r>
      <w:r>
        <w:rPr>
          <w:rFonts w:hint="eastAsia" w:asciiTheme="minorEastAsia" w:hAnsiTheme="minorEastAsia" w:eastAsiaTheme="minorEastAsia" w:cstheme="minorEastAsia"/>
          <w:sz w:val="28"/>
          <w:szCs w:val="28"/>
        </w:rPr>
        <w:t>沿</w:t>
      </w:r>
      <w:r>
        <w:rPr>
          <w:rFonts w:asciiTheme="minorEastAsia" w:hAnsiTheme="minorEastAsia" w:eastAsiaTheme="minorEastAsia" w:cstheme="minorEastAsia"/>
          <w:sz w:val="28"/>
          <w:szCs w:val="28"/>
        </w:rPr>
        <w:t>石</w:t>
      </w:r>
      <w:r>
        <w:rPr>
          <w:rFonts w:hint="eastAsia" w:asciiTheme="minorEastAsia" w:hAnsiTheme="minorEastAsia" w:eastAsiaTheme="minorEastAsia" w:cstheme="minorEastAsia"/>
          <w:sz w:val="28"/>
          <w:szCs w:val="28"/>
        </w:rPr>
        <w:t>工程</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道路（厚30</w:t>
      </w:r>
      <w:r>
        <w:rPr>
          <w:rFonts w:asciiTheme="minorEastAsia" w:hAnsiTheme="minorEastAsia" w:eastAsiaTheme="minorEastAsia" w:cstheme="minorEastAsia"/>
          <w:sz w:val="28"/>
          <w:szCs w:val="28"/>
        </w:rPr>
        <w:t>cm</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约</w:t>
      </w:r>
      <w:r>
        <w:rPr>
          <w:rFonts w:hint="eastAsia" w:asciiTheme="minorEastAsia" w:hAnsiTheme="minorEastAsia" w:eastAsiaTheme="minorEastAsia" w:cstheme="minorEastAsia"/>
          <w:sz w:val="28"/>
          <w:szCs w:val="28"/>
        </w:rPr>
        <w:t>2400平方</w:t>
      </w:r>
      <w:r>
        <w:rPr>
          <w:rFonts w:asciiTheme="minorEastAsia" w:hAnsiTheme="minorEastAsia" w:eastAsiaTheme="minorEastAsia" w:cstheme="minorEastAsia"/>
          <w:sz w:val="28"/>
          <w:szCs w:val="28"/>
        </w:rPr>
        <w:t>，管沟约</w:t>
      </w:r>
      <w:r>
        <w:rPr>
          <w:rFonts w:hint="eastAsia" w:asciiTheme="minorEastAsia" w:hAnsiTheme="minorEastAsia" w:eastAsiaTheme="minorEastAsia" w:cstheme="minorEastAsia"/>
          <w:sz w:val="28"/>
          <w:szCs w:val="28"/>
        </w:rPr>
        <w:t>240米</w:t>
      </w:r>
      <w:r>
        <w:rPr>
          <w:rFonts w:asciiTheme="minorEastAsia" w:hAnsiTheme="minorEastAsia" w:eastAsiaTheme="minorEastAsia" w:cstheme="minorEastAsia"/>
          <w:sz w:val="28"/>
          <w:szCs w:val="28"/>
        </w:rPr>
        <w:t>，路沿石约</w:t>
      </w:r>
      <w:r>
        <w:rPr>
          <w:rFonts w:hint="eastAsia" w:asciiTheme="minorEastAsia" w:hAnsiTheme="minorEastAsia" w:eastAsiaTheme="minorEastAsia" w:cstheme="minorEastAsia"/>
          <w:sz w:val="28"/>
          <w:szCs w:val="28"/>
        </w:rPr>
        <w:t>480米</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现场</w:t>
      </w:r>
      <w:r>
        <w:rPr>
          <w:rFonts w:asciiTheme="minorEastAsia" w:hAnsiTheme="minorEastAsia" w:eastAsiaTheme="minorEastAsia" w:cstheme="minorEastAsia"/>
          <w:sz w:val="28"/>
          <w:szCs w:val="28"/>
        </w:rPr>
        <w:t>确定。</w:t>
      </w:r>
    </w:p>
    <w:p>
      <w:pPr>
        <w:ind w:left="1051" w:leftChars="434" w:hanging="140" w:hangingChars="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附1：道路做法:路基碾压密实，压实系数≥95%，300mm厚C25混凝土路面（分格捣制，随捣随抹平）。</w:t>
      </w:r>
    </w:p>
    <w:p>
      <w:pPr>
        <w:ind w:left="1051" w:leftChars="434" w:hanging="140" w:hangingChars="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附2：路沿石大样图（长度1m,方向单侧倒20*30的角）</w:t>
      </w:r>
    </w:p>
    <w:p>
      <w:pPr>
        <w:ind w:left="1156" w:leftChars="284" w:hanging="560" w:hanging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pict>
          <v:shape id="_x0000_s1026" o:spid="_x0000_s1026" o:spt="16" type="#_x0000_t16" style="position:absolute;left:0pt;margin-left:62.75pt;margin-top:3.45pt;height:74.4pt;width:260.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">
            <v:path/>
            <v:fill focussize="0,0"/>
            <v:stroke joinstyle="miter"/>
            <v:imagedata o:title=""/>
            <o:lock v:ext="edit"/>
            <v:textbox>
              <w:txbxContent>
                <w:p>
                  <w:pPr>
                    <w:jc w:val="center"/>
                  </w:pPr>
                </w:p>
              </w:txbxContent>
            </v:textbox>
          </v:shape>
        </w:pict>
      </w:r>
      <w:r>
        <w:rPr>
          <w:rFonts w:hint="eastAsia" w:asciiTheme="minorEastAsia" w:hAnsiTheme="minorEastAsia" w:eastAsiaTheme="minorEastAsia" w:cstheme="minorEastAsia"/>
          <w:sz w:val="28"/>
          <w:szCs w:val="28"/>
        </w:rPr>
        <w:t>120</w:t>
      </w:r>
      <w:r>
        <w:rPr>
          <w:rFonts w:asciiTheme="minorEastAsia" w:hAnsiTheme="minorEastAsia" w:eastAsiaTheme="minorEastAsia" w:cstheme="minorEastAsia"/>
          <w:sz w:val="28"/>
          <w:szCs w:val="28"/>
        </w:rPr>
        <w:t>mm</w:t>
      </w:r>
    </w:p>
    <w:p>
      <w:pPr>
        <w:ind w:left="1156" w:leftChars="284" w:hanging="560" w:hangingChars="200"/>
        <w:rPr>
          <w:rFonts w:asciiTheme="minorEastAsia" w:hAnsiTheme="minorEastAsia" w:eastAsiaTheme="minorEastAsia" w:cstheme="minorEastAsia"/>
          <w:sz w:val="28"/>
          <w:szCs w:val="28"/>
        </w:rPr>
      </w:pPr>
    </w:p>
    <w:p>
      <w:pPr>
        <w:ind w:left="1156" w:leftChars="284" w:hanging="560" w:hanging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300mm</w:t>
      </w:r>
    </w:p>
    <w:p>
      <w:pPr>
        <w:ind w:left="1158" w:leftChars="284" w:hanging="562" w:hanging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标的</w:t>
      </w:r>
      <w:r>
        <w:rPr>
          <w:rFonts w:asciiTheme="minorEastAsia" w:hAnsiTheme="minorEastAsia" w:eastAsiaTheme="minorEastAsia" w:cstheme="minorEastAsia"/>
          <w:b/>
          <w:sz w:val="28"/>
          <w:szCs w:val="28"/>
        </w:rPr>
        <w:t>二：</w:t>
      </w:r>
      <w:r>
        <w:rPr>
          <w:rFonts w:asciiTheme="minorEastAsia" w:hAnsiTheme="minorEastAsia" w:eastAsiaTheme="minorEastAsia" w:cstheme="minorEastAsia"/>
          <w:sz w:val="28"/>
          <w:szCs w:val="28"/>
        </w:rPr>
        <w:t>木工车间约</w:t>
      </w:r>
      <w:r>
        <w:rPr>
          <w:rFonts w:hint="eastAsia" w:asciiTheme="minorEastAsia" w:hAnsiTheme="minorEastAsia" w:eastAsiaTheme="minorEastAsia" w:cstheme="minorEastAsia"/>
          <w:sz w:val="28"/>
          <w:szCs w:val="28"/>
        </w:rPr>
        <w:t>300平方</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10</w:t>
      </w:r>
      <w:r>
        <w:rPr>
          <w:rFonts w:asciiTheme="minorEastAsia" w:hAnsiTheme="minorEastAsia" w:eastAsiaTheme="minorEastAsia" w:cstheme="minorEastAsia"/>
          <w:sz w:val="28"/>
          <w:szCs w:val="28"/>
        </w:rPr>
        <w:t>m*30m）</w:t>
      </w:r>
      <w:r>
        <w:rPr>
          <w:rFonts w:hint="eastAsia" w:asciiTheme="minorEastAsia" w:hAnsiTheme="minorEastAsia" w:eastAsiaTheme="minorEastAsia" w:cstheme="minorEastAsia"/>
          <w:sz w:val="28"/>
          <w:szCs w:val="28"/>
        </w:rPr>
        <w:t>土建工程，土建</w:t>
      </w:r>
      <w:r>
        <w:rPr>
          <w:rFonts w:asciiTheme="minorEastAsia" w:hAnsiTheme="minorEastAsia" w:eastAsiaTheme="minorEastAsia" w:cstheme="minorEastAsia"/>
          <w:sz w:val="28"/>
          <w:szCs w:val="28"/>
        </w:rPr>
        <w:t>桩基</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地面及砖墙，</w:t>
      </w:r>
      <w:r>
        <w:rPr>
          <w:rFonts w:hint="eastAsia" w:asciiTheme="minorEastAsia" w:hAnsiTheme="minorEastAsia" w:eastAsiaTheme="minorEastAsia" w:cstheme="minorEastAsia"/>
          <w:sz w:val="28"/>
          <w:szCs w:val="28"/>
        </w:rPr>
        <w:t>按</w:t>
      </w:r>
      <w:r>
        <w:rPr>
          <w:rFonts w:asciiTheme="minorEastAsia" w:hAnsiTheme="minorEastAsia" w:eastAsiaTheme="minorEastAsia" w:cstheme="minorEastAsia"/>
          <w:sz w:val="28"/>
          <w:szCs w:val="28"/>
        </w:rPr>
        <w:t>定额结算，详见施工图</w:t>
      </w:r>
      <w:r>
        <w:rPr>
          <w:rFonts w:hint="eastAsia" w:asciiTheme="minorEastAsia" w:hAnsiTheme="minorEastAsia" w:eastAsiaTheme="minorEastAsia" w:cstheme="minorEastAsia"/>
          <w:sz w:val="28"/>
          <w:szCs w:val="28"/>
        </w:rPr>
        <w:t>。另</w:t>
      </w:r>
      <w:r>
        <w:rPr>
          <w:rFonts w:asciiTheme="minorEastAsia" w:hAnsiTheme="minorEastAsia" w:eastAsiaTheme="minorEastAsia" w:cstheme="minorEastAsia"/>
          <w:sz w:val="28"/>
          <w:szCs w:val="28"/>
        </w:rPr>
        <w:t>：行车基础，现场确定。</w:t>
      </w:r>
    </w:p>
    <w:p>
      <w:pPr>
        <w:ind w:left="1158" w:leftChars="284" w:hanging="562" w:hanging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标的</w:t>
      </w:r>
      <w:r>
        <w:rPr>
          <w:rFonts w:asciiTheme="minorEastAsia" w:hAnsiTheme="minorEastAsia" w:eastAsiaTheme="minorEastAsia" w:cstheme="minorEastAsia"/>
          <w:b/>
          <w:sz w:val="28"/>
          <w:szCs w:val="28"/>
        </w:rPr>
        <w:t>三：</w:t>
      </w:r>
      <w:r>
        <w:rPr>
          <w:rFonts w:asciiTheme="minorEastAsia" w:hAnsiTheme="minorEastAsia" w:eastAsiaTheme="minorEastAsia" w:cstheme="minorEastAsia"/>
          <w:sz w:val="28"/>
          <w:szCs w:val="28"/>
        </w:rPr>
        <w:t>木工车间约</w:t>
      </w:r>
      <w:r>
        <w:rPr>
          <w:rFonts w:hint="eastAsia" w:asciiTheme="minorEastAsia" w:hAnsiTheme="minorEastAsia" w:eastAsiaTheme="minorEastAsia" w:cstheme="minorEastAsia"/>
          <w:sz w:val="28"/>
          <w:szCs w:val="28"/>
        </w:rPr>
        <w:t>300平方</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10</w:t>
      </w:r>
      <w:r>
        <w:rPr>
          <w:rFonts w:asciiTheme="minorEastAsia" w:hAnsiTheme="minorEastAsia" w:eastAsiaTheme="minorEastAsia" w:cstheme="minorEastAsia"/>
          <w:sz w:val="28"/>
          <w:szCs w:val="28"/>
        </w:rPr>
        <w:t>m*30m）</w:t>
      </w:r>
      <w:r>
        <w:rPr>
          <w:rFonts w:hint="eastAsia" w:asciiTheme="minorEastAsia" w:hAnsiTheme="minorEastAsia" w:eastAsiaTheme="minorEastAsia" w:cstheme="minorEastAsia"/>
          <w:sz w:val="28"/>
          <w:szCs w:val="28"/>
        </w:rPr>
        <w:t>钢构工程，钢构施工</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详见</w:t>
      </w:r>
      <w:r>
        <w:rPr>
          <w:rFonts w:asciiTheme="minorEastAsia" w:hAnsiTheme="minorEastAsia" w:eastAsiaTheme="minorEastAsia" w:cstheme="minorEastAsia"/>
          <w:sz w:val="28"/>
          <w:szCs w:val="28"/>
        </w:rPr>
        <w:t>施工图及工程量报价单。</w:t>
      </w:r>
    </w:p>
    <w:p>
      <w:pPr>
        <w:ind w:firstLine="140" w:firstLineChars="50"/>
        <w:rPr>
          <w:rFonts w:ascii="宋体" w:hAnsi="宋体" w:cs="宋体"/>
          <w:color w:val="000000" w:themeColor="text1"/>
          <w:sz w:val="28"/>
          <w:szCs w:val="28"/>
        </w:rPr>
      </w:pPr>
      <w:r>
        <w:rPr>
          <w:rFonts w:hint="eastAsia" w:ascii="宋体" w:hAnsi="宋体" w:cs="宋体"/>
          <w:color w:val="000000" w:themeColor="text1"/>
          <w:sz w:val="28"/>
          <w:szCs w:val="28"/>
        </w:rPr>
        <w:t>三、投标保证金：</w:t>
      </w:r>
      <w:r>
        <w:rPr>
          <w:rFonts w:ascii="宋体" w:hAnsi="宋体" w:cs="宋体"/>
          <w:color w:val="000000" w:themeColor="text1"/>
          <w:sz w:val="28"/>
          <w:szCs w:val="28"/>
        </w:rPr>
        <w:t>20</w:t>
      </w:r>
      <w:r>
        <w:rPr>
          <w:rFonts w:hint="eastAsia" w:ascii="宋体" w:hAnsi="宋体" w:cs="宋体"/>
          <w:color w:val="000000" w:themeColor="text1"/>
          <w:sz w:val="28"/>
          <w:szCs w:val="28"/>
        </w:rPr>
        <w:t>000元（电汇）</w:t>
      </w:r>
    </w:p>
    <w:p>
      <w:pPr>
        <w:ind w:left="596" w:leftChars="284"/>
        <w:rPr>
          <w:rFonts w:ascii="宋体" w:hAnsi="宋体" w:cs="宋体"/>
          <w:color w:val="000000" w:themeColor="text1"/>
          <w:sz w:val="28"/>
          <w:szCs w:val="28"/>
        </w:rPr>
      </w:pPr>
      <w:r>
        <w:rPr>
          <w:rFonts w:hint="eastAsia" w:ascii="宋体" w:hAnsi="宋体" w:cs="宋体"/>
          <w:color w:val="000000" w:themeColor="text1"/>
          <w:sz w:val="28"/>
          <w:szCs w:val="28"/>
        </w:rPr>
        <w:t>汇款资料：单位名称：山东金宝电子有限公司</w:t>
      </w:r>
    </w:p>
    <w:p>
      <w:pPr>
        <w:ind w:left="596" w:leftChars="284"/>
        <w:rPr>
          <w:rFonts w:ascii="宋体" w:hAnsi="宋体" w:cs="宋体"/>
          <w:color w:val="000000" w:themeColor="text1"/>
          <w:sz w:val="28"/>
          <w:szCs w:val="28"/>
        </w:rPr>
      </w:pPr>
      <w:r>
        <w:rPr>
          <w:rFonts w:hint="eastAsia" w:ascii="宋体" w:hAnsi="宋体" w:cs="宋体"/>
          <w:color w:val="000000" w:themeColor="text1"/>
          <w:sz w:val="28"/>
          <w:szCs w:val="28"/>
        </w:rPr>
        <w:t>帐    号：5000 6473 3510 017</w:t>
      </w:r>
    </w:p>
    <w:p>
      <w:pPr>
        <w:ind w:left="596" w:leftChars="284"/>
        <w:rPr>
          <w:rFonts w:ascii="宋体" w:hAnsi="宋体" w:cs="宋体"/>
          <w:color w:val="000000" w:themeColor="text1"/>
          <w:sz w:val="28"/>
          <w:szCs w:val="28"/>
        </w:rPr>
      </w:pPr>
      <w:r>
        <w:rPr>
          <w:rFonts w:hint="eastAsia" w:ascii="宋体" w:hAnsi="宋体" w:cs="宋体"/>
          <w:color w:val="000000" w:themeColor="text1"/>
          <w:sz w:val="28"/>
          <w:szCs w:val="28"/>
        </w:rPr>
        <w:t>开 户 行：恒丰银行招远支行</w:t>
      </w:r>
    </w:p>
    <w:p>
      <w:pPr>
        <w:ind w:left="596" w:leftChars="284"/>
        <w:rPr>
          <w:rFonts w:ascii="宋体" w:hAnsi="宋体" w:cs="宋体"/>
          <w:color w:val="000000" w:themeColor="text1"/>
          <w:sz w:val="28"/>
          <w:szCs w:val="28"/>
        </w:rPr>
      </w:pPr>
      <w:r>
        <w:rPr>
          <w:rFonts w:hint="eastAsia" w:ascii="宋体" w:hAnsi="宋体" w:cs="宋体"/>
          <w:color w:val="000000" w:themeColor="text1"/>
          <w:sz w:val="28"/>
          <w:szCs w:val="28"/>
        </w:rPr>
        <w:t>投标保证金，在竞标结束后30日内，无息返还。中标方投标保证金，在签订合同后，无息返还；中标方放弃中标权利，投标保证金将不予以返还。未缴纳投标保证金的，一律不能参与开标。</w:t>
      </w:r>
    </w:p>
    <w:p>
      <w:pPr>
        <w:ind w:left="596" w:leftChars="284"/>
        <w:rPr>
          <w:rFonts w:ascii="宋体" w:hAnsi="宋体" w:cs="宋体"/>
          <w:color w:val="000000" w:themeColor="text1"/>
          <w:sz w:val="28"/>
          <w:szCs w:val="28"/>
        </w:rPr>
      </w:pPr>
      <w:r>
        <w:rPr>
          <w:rFonts w:hint="eastAsia" w:ascii="宋体" w:hAnsi="宋体" w:cs="宋体"/>
          <w:color w:val="000000" w:themeColor="text1"/>
          <w:sz w:val="28"/>
          <w:szCs w:val="28"/>
        </w:rPr>
        <w:t>投标保证金是指在招标投标活动中，投标人随投标文件一同递交给招标人的一定形式、一定金额的投标责任担保。其主要保证投标人在递交投标文件后不得撤销投标文件，中标后不得以不正当理由不与招标人订立合同，在签订合同时不得向招标人提出附加条件、或者不按照招标文件要求提交履约保证金，否则，招标人有权不予返还其递交的投标保证金。</w:t>
      </w:r>
    </w:p>
    <w:p>
      <w:pP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w:t>
      </w:r>
      <w:r>
        <w:rPr>
          <w:rFonts w:asciiTheme="minorEastAsia" w:hAnsiTheme="minorEastAsia" w:eastAsiaTheme="minorEastAsia" w:cstheme="minorEastAsia"/>
          <w:sz w:val="28"/>
          <w:szCs w:val="28"/>
        </w:rPr>
        <w:t>、结算方式。</w:t>
      </w:r>
    </w:p>
    <w:p>
      <w:pPr>
        <w:ind w:left="596" w:leftChars="28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实际发生工程量结算。执行2003年《山东省建筑安装工程消耗量定额》、与定额配套的最新的费用文件、2016年山东省建筑工程价目表、山东省住房和城乡建设厅关于调整建设工程计价依据增值税税率的通知（鲁建标字[2019]10号），材料价格执行《招远市2018年下半年工程建设材料参照价格表》，市价人工费土建、安装、装饰均为定额工日，工程类别：土建、安装、装饰全部按Ⅲ类工程；取费中计取管理费、利润、税金、临时设施费、夜间施工费、冬雨季施工增加费、危险作业意外伤害保险、安全施工费、文明施工费、社会保障费，其他项费不再计取。检测费由施工方负责。商砼、钢材双方定价。</w:t>
      </w:r>
    </w:p>
    <w:p>
      <w:pPr>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五、付款方式</w:t>
      </w:r>
    </w:p>
    <w:p>
      <w:pPr>
        <w:adjustRightInd w:val="0"/>
        <w:snapToGrid w:val="0"/>
        <w:spacing w:line="360" w:lineRule="auto"/>
        <w:ind w:left="630" w:leftChars="300"/>
        <w:rPr>
          <w:rFonts w:ascii="宋体" w:hAnsi="宋体" w:cs="宋体"/>
          <w:sz w:val="28"/>
          <w:szCs w:val="28"/>
        </w:rPr>
      </w:pPr>
      <w:r>
        <w:rPr>
          <w:rFonts w:hint="eastAsia" w:ascii="宋体" w:hAnsi="宋体" w:cs="宋体"/>
          <w:sz w:val="28"/>
          <w:szCs w:val="28"/>
        </w:rPr>
        <w:t>本工程没有预付款，付款方式为6个月期承兑汇票</w:t>
      </w:r>
      <w:r>
        <w:rPr>
          <w:rFonts w:ascii="宋体" w:hAnsi="宋体" w:cs="宋体"/>
          <w:sz w:val="28"/>
          <w:szCs w:val="28"/>
        </w:rPr>
        <w:t>，</w:t>
      </w:r>
      <w:r>
        <w:rPr>
          <w:rFonts w:hint="eastAsia" w:ascii="宋体" w:hAnsi="宋体" w:cs="宋体"/>
          <w:sz w:val="28"/>
          <w:szCs w:val="28"/>
        </w:rPr>
        <w:t>按</w:t>
      </w:r>
      <w:r>
        <w:rPr>
          <w:rFonts w:ascii="宋体" w:hAnsi="宋体" w:cs="宋体"/>
          <w:sz w:val="28"/>
          <w:szCs w:val="28"/>
        </w:rPr>
        <w:t>进度付款，土建基础完工，钢构进场，付已完工程的40%</w:t>
      </w:r>
      <w:r>
        <w:rPr>
          <w:rFonts w:hint="eastAsia" w:ascii="宋体" w:hAnsi="宋体" w:cs="宋体"/>
          <w:sz w:val="28"/>
          <w:szCs w:val="28"/>
        </w:rPr>
        <w:t>（含进场钢结构材料）</w:t>
      </w:r>
      <w:r>
        <w:rPr>
          <w:rFonts w:ascii="宋体" w:hAnsi="宋体" w:cs="宋体"/>
          <w:sz w:val="28"/>
          <w:szCs w:val="28"/>
        </w:rPr>
        <w:t>，工程完工，付已完工程的70%，结算完成，付至90%，余质保金10%（无息付清）一年。</w:t>
      </w:r>
    </w:p>
    <w:p>
      <w:pPr>
        <w:spacing w:line="480" w:lineRule="exact"/>
        <w:ind w:firstLine="420" w:firstLineChars="1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六、投标办法</w:t>
      </w:r>
    </w:p>
    <w:p>
      <w:pPr>
        <w:spacing w:line="500" w:lineRule="exact"/>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bCs/>
          <w:sz w:val="28"/>
          <w:szCs w:val="28"/>
        </w:rPr>
        <w:t>工程</w:t>
      </w:r>
      <w:r>
        <w:rPr>
          <w:rFonts w:hint="eastAsia" w:asciiTheme="minorEastAsia" w:hAnsiTheme="minorEastAsia" w:eastAsiaTheme="minorEastAsia" w:cstheme="minorEastAsia"/>
          <w:sz w:val="28"/>
          <w:szCs w:val="28"/>
        </w:rPr>
        <w:t>按招标人要求投标人一定查看施工现场。</w:t>
      </w:r>
    </w:p>
    <w:p>
      <w:pPr>
        <w:spacing w:line="500" w:lineRule="exact"/>
        <w:ind w:left="525" w:leftChars="250" w:firstLine="140" w:firstLineChars="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2、投标人须按招标人设计投报全费用综合价格（包工、包料、包安装），价格中包含完成所有工作内容需要的费用，开具正式发票。</w:t>
      </w:r>
      <w:bookmarkStart w:id="0" w:name="_Toc318881642"/>
      <w:bookmarkStart w:id="1" w:name="_Toc171496381"/>
    </w:p>
    <w:p>
      <w:pPr>
        <w:pStyle w:val="2"/>
        <w:spacing w:before="120" w:after="120" w:line="480" w:lineRule="exact"/>
        <w:rPr>
          <w:rFonts w:asciiTheme="minorEastAsia" w:hAnsiTheme="minorEastAsia" w:eastAsiaTheme="minorEastAsia" w:cstheme="minorEastAsia"/>
          <w:bCs w:val="0"/>
          <w:sz w:val="28"/>
          <w:szCs w:val="28"/>
        </w:rPr>
      </w:pPr>
      <w:r>
        <w:rPr>
          <w:rFonts w:hint="eastAsia" w:asciiTheme="minorEastAsia" w:hAnsiTheme="minorEastAsia" w:eastAsiaTheme="minorEastAsia" w:cstheme="minorEastAsia"/>
          <w:b w:val="0"/>
          <w:bCs w:val="0"/>
          <w:kern w:val="2"/>
          <w:sz w:val="28"/>
          <w:szCs w:val="28"/>
        </w:rPr>
        <w:t xml:space="preserve"> </w:t>
      </w:r>
      <w:r>
        <w:rPr>
          <w:rFonts w:asciiTheme="minorEastAsia" w:hAnsiTheme="minorEastAsia" w:eastAsiaTheme="minorEastAsia" w:cstheme="minorEastAsia"/>
          <w:b w:val="0"/>
          <w:bCs w:val="0"/>
          <w:kern w:val="2"/>
          <w:sz w:val="28"/>
          <w:szCs w:val="28"/>
        </w:rPr>
        <w:t xml:space="preserve"> </w:t>
      </w:r>
      <w:r>
        <w:rPr>
          <w:rFonts w:hint="eastAsia" w:asciiTheme="minorEastAsia" w:hAnsiTheme="minorEastAsia" w:eastAsiaTheme="minorEastAsia" w:cstheme="minorEastAsia"/>
          <w:b w:val="0"/>
          <w:bCs w:val="0"/>
          <w:kern w:val="2"/>
          <w:sz w:val="28"/>
          <w:szCs w:val="28"/>
        </w:rPr>
        <w:t>七、其他注意事项</w:t>
      </w:r>
    </w:p>
    <w:p>
      <w:pPr>
        <w:pStyle w:val="2"/>
        <w:spacing w:before="120" w:after="120" w:line="480" w:lineRule="exact"/>
        <w:ind w:left="700" w:hanging="700" w:hangingChars="250"/>
        <w:rPr>
          <w:rFonts w:asciiTheme="minorEastAsia" w:hAnsiTheme="minorEastAsia" w:eastAsiaTheme="minorEastAsia" w:cstheme="minorEastAsia"/>
          <w:b w:val="0"/>
          <w:bCs w:val="0"/>
          <w:kern w:val="2"/>
          <w:sz w:val="28"/>
          <w:szCs w:val="28"/>
        </w:rPr>
      </w:pPr>
      <w:r>
        <w:rPr>
          <w:rFonts w:hint="eastAsia" w:asciiTheme="minorEastAsia" w:hAnsiTheme="minorEastAsia" w:eastAsiaTheme="minorEastAsia" w:cstheme="minorEastAsia"/>
          <w:b w:val="0"/>
          <w:bCs w:val="0"/>
          <w:kern w:val="2"/>
          <w:sz w:val="28"/>
          <w:szCs w:val="28"/>
        </w:rPr>
        <w:t xml:space="preserve">    </w:t>
      </w:r>
      <w:r>
        <w:rPr>
          <w:rFonts w:asciiTheme="minorEastAsia" w:hAnsiTheme="minorEastAsia" w:eastAsiaTheme="minorEastAsia" w:cstheme="minorEastAsia"/>
          <w:b w:val="0"/>
          <w:bCs w:val="0"/>
          <w:kern w:val="2"/>
          <w:sz w:val="28"/>
          <w:szCs w:val="28"/>
        </w:rPr>
        <w:t xml:space="preserve"> </w:t>
      </w:r>
      <w:r>
        <w:rPr>
          <w:rFonts w:hint="eastAsia" w:asciiTheme="minorEastAsia" w:hAnsiTheme="minorEastAsia" w:eastAsiaTheme="minorEastAsia" w:cstheme="minorEastAsia"/>
          <w:b w:val="0"/>
          <w:bCs w:val="0"/>
          <w:kern w:val="2"/>
          <w:sz w:val="28"/>
          <w:szCs w:val="28"/>
        </w:rPr>
        <w:t>1、投标人、潜在中标人、合同当事人、收款人、发票出具人名称必须一致。</w:t>
      </w:r>
    </w:p>
    <w:bookmarkEnd w:id="0"/>
    <w:bookmarkEnd w:id="1"/>
    <w:p>
      <w:pPr>
        <w:spacing w:line="480" w:lineRule="exact"/>
        <w:ind w:left="630" w:left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2、投标人须投报正本1份、副本1份。所有资料密封后加盖公章交至招标人处。</w:t>
      </w:r>
    </w:p>
    <w:p>
      <w:pPr>
        <w:spacing w:line="480" w:lineRule="exact"/>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 xml:space="preserve">  3、投标联系人： </w:t>
      </w:r>
      <w:r>
        <w:rPr>
          <w:rFonts w:hint="eastAsia" w:asciiTheme="minorEastAsia" w:hAnsiTheme="minorEastAsia" w:eastAsiaTheme="minorEastAsia" w:cstheme="minorEastAsia"/>
          <w:sz w:val="28"/>
          <w:szCs w:val="28"/>
          <w:lang w:eastAsia="zh-CN"/>
        </w:rPr>
        <w:t>小方</w:t>
      </w: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val="en-US" w:eastAsia="zh-CN"/>
        </w:rPr>
        <w:t>0535-2701503</w:t>
      </w:r>
      <w:r>
        <w:rPr>
          <w:rFonts w:hint="eastAsia" w:asciiTheme="minorEastAsia" w:hAnsiTheme="minorEastAsia" w:eastAsiaTheme="minorEastAsia" w:cstheme="minorEastAsia"/>
          <w:sz w:val="28"/>
          <w:szCs w:val="28"/>
        </w:rPr>
        <w:t xml:space="preserve">   </w:t>
      </w:r>
    </w:p>
    <w:p>
      <w:pPr>
        <w:spacing w:line="480" w:lineRule="exact"/>
        <w:ind w:firstLine="1120" w:firstLineChars="4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现场问题咨询人：于</w:t>
      </w:r>
      <w:r>
        <w:rPr>
          <w:rFonts w:asciiTheme="minorEastAsia" w:hAnsiTheme="minorEastAsia" w:eastAsiaTheme="minorEastAsia" w:cstheme="minorEastAsia"/>
          <w:sz w:val="28"/>
          <w:szCs w:val="28"/>
        </w:rPr>
        <w:t>洪松，联系电话：</w:t>
      </w:r>
      <w:r>
        <w:rPr>
          <w:rFonts w:hint="eastAsia" w:asciiTheme="minorEastAsia" w:hAnsiTheme="minorEastAsia" w:eastAsiaTheme="minorEastAsia" w:cstheme="minorEastAsia"/>
          <w:sz w:val="28"/>
          <w:szCs w:val="28"/>
        </w:rPr>
        <w:t>18660031899</w:t>
      </w:r>
    </w:p>
    <w:p>
      <w:pPr>
        <w:spacing w:line="480" w:lineRule="exact"/>
        <w:ind w:firstLine="3360" w:firstLineChars="1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吴志松，联系电话：15253510736 </w:t>
      </w:r>
    </w:p>
    <w:p>
      <w:pPr>
        <w:spacing w:line="480" w:lineRule="exact"/>
        <w:ind w:firstLine="6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滕  刚，联系电话：</w:t>
      </w:r>
      <w:r>
        <w:rPr>
          <w:rFonts w:asciiTheme="minorEastAsia" w:hAnsiTheme="minorEastAsia" w:eastAsiaTheme="minorEastAsia" w:cstheme="minorEastAsia"/>
          <w:sz w:val="28"/>
          <w:szCs w:val="28"/>
        </w:rPr>
        <w:t>13256999560</w:t>
      </w:r>
    </w:p>
    <w:p>
      <w:pPr>
        <w:spacing w:line="480" w:lineRule="exact"/>
        <w:ind w:firstLine="600"/>
        <w:rPr>
          <w:rFonts w:asciiTheme="minorEastAsia" w:hAnsiTheme="minorEastAsia" w:eastAsiaTheme="minorEastAsia" w:cstheme="minorEastAsia"/>
          <w:sz w:val="28"/>
          <w:szCs w:val="28"/>
        </w:rPr>
      </w:pPr>
    </w:p>
    <w:p>
      <w:pPr>
        <w:spacing w:line="480" w:lineRule="exact"/>
        <w:ind w:left="875" w:leftChars="350" w:hanging="140" w:hangingChars="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4、投标截止时间：202</w:t>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2.3</w:t>
      </w:r>
      <w:bookmarkStart w:id="2" w:name="_GoBack"/>
      <w:bookmarkEnd w:id="2"/>
      <w:r>
        <w:rPr>
          <w:rFonts w:hint="eastAsia" w:asciiTheme="minorEastAsia" w:hAnsiTheme="minorEastAsia" w:eastAsiaTheme="minorEastAsia" w:cstheme="minorEastAsia"/>
          <w:sz w:val="28"/>
          <w:szCs w:val="28"/>
          <w:lang w:val="en-US" w:eastAsia="zh-CN"/>
        </w:rPr>
        <w:t>号上午11点前</w:t>
      </w:r>
      <w:r>
        <w:rPr>
          <w:rFonts w:hint="eastAsia" w:asciiTheme="minorEastAsia" w:hAnsiTheme="minorEastAsia" w:eastAsiaTheme="minorEastAsia" w:cstheme="minorEastAsia"/>
          <w:sz w:val="28"/>
          <w:szCs w:val="28"/>
        </w:rPr>
        <w:t>，投标时请将电子版投标文件以邮件的形式发送到邮箱中：jinbaocgzb@chinabao.com及sdjbzb@163.com,纸质文件请邮寄或直接送达投标地点。投标地点：山东省招远市国大路268号办公楼1楼106室。标书务必要密封。</w:t>
      </w:r>
    </w:p>
    <w:p>
      <w:pPr>
        <w:spacing w:line="480" w:lineRule="exact"/>
        <w:rPr>
          <w:rFonts w:asciiTheme="minorEastAsia" w:hAnsiTheme="minorEastAsia" w:eastAsiaTheme="minorEastAsia" w:cstheme="minorEastAsia"/>
          <w:sz w:val="28"/>
          <w:szCs w:val="28"/>
        </w:rPr>
      </w:pPr>
    </w:p>
    <w:p>
      <w:pPr>
        <w:spacing w:line="520" w:lineRule="exact"/>
        <w:jc w:val="left"/>
        <w:rPr>
          <w:rFonts w:ascii="宋体" w:hAnsi="宋体" w:cs="宋体"/>
          <w:sz w:val="44"/>
          <w:szCs w:val="44"/>
        </w:rPr>
      </w:pPr>
      <w:r>
        <w:rPr>
          <w:rFonts w:ascii="宋体" w:hAnsi="宋体" w:cs="宋体"/>
          <w:sz w:val="44"/>
          <w:szCs w:val="44"/>
        </w:rPr>
        <w:tab/>
      </w:r>
    </w:p>
    <w:p>
      <w:pPr>
        <w:spacing w:line="520" w:lineRule="exact"/>
        <w:jc w:val="left"/>
        <w:rPr>
          <w:rFonts w:ascii="宋体" w:hAnsi="宋体" w:cs="宋体"/>
          <w:sz w:val="44"/>
          <w:szCs w:val="44"/>
        </w:rPr>
      </w:pPr>
    </w:p>
    <w:p>
      <w:pPr>
        <w:spacing w:line="520" w:lineRule="exact"/>
        <w:jc w:val="left"/>
        <w:rPr>
          <w:rFonts w:ascii="宋体" w:hAnsi="宋体" w:cs="宋体"/>
          <w:sz w:val="44"/>
          <w:szCs w:val="44"/>
        </w:rPr>
      </w:pPr>
    </w:p>
    <w:p>
      <w:pPr>
        <w:spacing w:line="520" w:lineRule="exact"/>
        <w:jc w:val="left"/>
        <w:rPr>
          <w:rFonts w:ascii="宋体" w:hAnsi="宋体" w:cs="宋体"/>
          <w:sz w:val="44"/>
          <w:szCs w:val="44"/>
        </w:rPr>
      </w:pPr>
    </w:p>
    <w:p>
      <w:pPr>
        <w:spacing w:line="480" w:lineRule="exact"/>
        <w:rPr>
          <w:rFonts w:ascii="宋体" w:hAnsi="宋体" w:cs="宋体"/>
          <w:sz w:val="44"/>
          <w:szCs w:val="44"/>
        </w:rPr>
      </w:pPr>
    </w:p>
    <w:p>
      <w:pPr>
        <w:spacing w:line="480" w:lineRule="exact"/>
        <w:rPr>
          <w:rFonts w:ascii="宋体" w:hAnsi="宋体" w:cs="宋体"/>
          <w:sz w:val="44"/>
          <w:szCs w:val="44"/>
        </w:rPr>
      </w:pPr>
    </w:p>
    <w:p>
      <w:pPr>
        <w:spacing w:line="480" w:lineRule="exact"/>
        <w:rPr>
          <w:rFonts w:ascii="宋体" w:hAnsi="宋体" w:cs="宋体"/>
          <w:sz w:val="44"/>
          <w:szCs w:val="44"/>
        </w:rPr>
      </w:pPr>
    </w:p>
    <w:p>
      <w:pPr>
        <w:spacing w:line="480" w:lineRule="exact"/>
        <w:rPr>
          <w:rFonts w:ascii="宋体" w:hAnsi="宋体" w:cs="宋体"/>
          <w:sz w:val="44"/>
          <w:szCs w:val="44"/>
        </w:rPr>
      </w:pPr>
    </w:p>
    <w:p>
      <w:pPr>
        <w:spacing w:line="480" w:lineRule="exact"/>
        <w:jc w:val="center"/>
        <w:rPr>
          <w:rFonts w:ascii="宋体" w:hAnsi="宋体" w:cs="宋体"/>
          <w:sz w:val="44"/>
          <w:szCs w:val="44"/>
        </w:rPr>
      </w:pPr>
      <w:r>
        <w:rPr>
          <w:rFonts w:hint="eastAsia" w:ascii="宋体" w:hAnsi="宋体" w:cs="宋体"/>
          <w:sz w:val="44"/>
          <w:szCs w:val="44"/>
        </w:rPr>
        <w:t>投标函</w:t>
      </w:r>
    </w:p>
    <w:p>
      <w:pPr>
        <w:pStyle w:val="3"/>
        <w:spacing w:line="520" w:lineRule="exact"/>
        <w:rPr>
          <w:rFonts w:hAnsi="宋体" w:cs="宋体"/>
          <w:sz w:val="30"/>
          <w:szCs w:val="30"/>
        </w:rPr>
      </w:pPr>
      <w:r>
        <w:rPr>
          <w:rFonts w:hint="eastAsia" w:hAnsi="宋体" w:cs="宋体"/>
          <w:sz w:val="30"/>
          <w:szCs w:val="30"/>
        </w:rPr>
        <w:t xml:space="preserve">    山东金宝电子有限公司：</w:t>
      </w:r>
    </w:p>
    <w:p>
      <w:pPr>
        <w:pStyle w:val="3"/>
        <w:spacing w:line="520" w:lineRule="exact"/>
        <w:ind w:left="19" w:leftChars="9" w:firstLine="484" w:firstLineChars="173"/>
        <w:rPr>
          <w:rFonts w:hAnsi="宋体" w:cs="宋体"/>
          <w:sz w:val="28"/>
          <w:szCs w:val="28"/>
          <w:vertAlign w:val="superscript"/>
        </w:rPr>
      </w:pPr>
      <w:r>
        <w:rPr>
          <w:rFonts w:hint="eastAsia" w:hAnsi="宋体" w:cs="宋体"/>
          <w:sz w:val="28"/>
          <w:szCs w:val="28"/>
          <w:u w:val="single"/>
        </w:rPr>
        <w:t xml:space="preserve">（投标人全称）       </w:t>
      </w:r>
      <w:r>
        <w:rPr>
          <w:rFonts w:hint="eastAsia" w:hAnsi="宋体" w:cs="宋体"/>
          <w:sz w:val="28"/>
          <w:szCs w:val="28"/>
        </w:rPr>
        <w:t>授权</w:t>
      </w:r>
      <w:r>
        <w:rPr>
          <w:rFonts w:hint="eastAsia" w:hAnsi="宋体" w:cs="宋体"/>
          <w:sz w:val="28"/>
          <w:szCs w:val="28"/>
          <w:u w:val="single"/>
        </w:rPr>
        <w:t>（授权代表姓名）（职务、职称）</w:t>
      </w:r>
      <w:r>
        <w:rPr>
          <w:rFonts w:hint="eastAsia" w:hAnsi="宋体" w:cs="宋体"/>
          <w:sz w:val="28"/>
          <w:szCs w:val="28"/>
        </w:rPr>
        <w:t>为授权代表，参加贵公司组织的</w:t>
      </w:r>
      <w:r>
        <w:rPr>
          <w:rFonts w:hint="eastAsia" w:asciiTheme="minorEastAsia" w:hAnsiTheme="minorEastAsia" w:eastAsiaTheme="minorEastAsia" w:cstheme="minorEastAsia"/>
          <w:sz w:val="28"/>
          <w:szCs w:val="28"/>
        </w:rPr>
        <w:t>设备维修车间-</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木工车间及道路配套</w:t>
      </w:r>
      <w:r>
        <w:rPr>
          <w:rFonts w:hint="eastAsia" w:hAnsi="宋体" w:cs="宋体"/>
          <w:sz w:val="28"/>
          <w:szCs w:val="28"/>
        </w:rPr>
        <w:t>工程招标的有关活动，并进行投标。为此：</w:t>
      </w:r>
    </w:p>
    <w:p>
      <w:pPr>
        <w:pStyle w:val="3"/>
        <w:numPr>
          <w:ilvl w:val="0"/>
          <w:numId w:val="1"/>
        </w:numPr>
        <w:spacing w:line="520" w:lineRule="exact"/>
        <w:ind w:left="19" w:leftChars="9" w:firstLine="484" w:firstLineChars="173"/>
        <w:rPr>
          <w:rFonts w:hAnsi="宋体" w:cs="宋体"/>
          <w:sz w:val="28"/>
          <w:szCs w:val="28"/>
        </w:rPr>
      </w:pPr>
      <w:r>
        <w:rPr>
          <w:rFonts w:hint="eastAsia" w:hAnsi="宋体" w:cs="宋体"/>
          <w:sz w:val="28"/>
          <w:szCs w:val="28"/>
        </w:rPr>
        <w:t>我司愿按照招标文件中约定的结算依据及计价方式、工程款拨付方式承担此工程，报价如下：</w:t>
      </w:r>
    </w:p>
    <w:p>
      <w:pPr>
        <w:pStyle w:val="3"/>
        <w:spacing w:line="520" w:lineRule="exact"/>
        <w:ind w:left="503"/>
        <w:rPr>
          <w:rFonts w:hAnsi="宋体" w:cs="宋体"/>
          <w:b/>
          <w:sz w:val="28"/>
          <w:szCs w:val="28"/>
        </w:rPr>
      </w:pPr>
      <w:r>
        <w:rPr>
          <w:rFonts w:hint="eastAsia" w:hAnsi="宋体" w:cs="宋体"/>
          <w:b/>
          <w:sz w:val="28"/>
          <w:szCs w:val="28"/>
        </w:rPr>
        <w:t>标的</w:t>
      </w:r>
      <w:r>
        <w:rPr>
          <w:rFonts w:hAnsi="宋体" w:cs="宋体"/>
          <w:b/>
          <w:sz w:val="28"/>
          <w:szCs w:val="28"/>
        </w:rPr>
        <w:t>一：</w:t>
      </w:r>
    </w:p>
    <w:p>
      <w:pPr>
        <w:pStyle w:val="3"/>
        <w:spacing w:line="520" w:lineRule="exact"/>
        <w:ind w:left="503"/>
        <w:rPr>
          <w:rFonts w:hAnsi="宋体" w:cs="宋体"/>
          <w:sz w:val="28"/>
          <w:szCs w:val="28"/>
        </w:rPr>
      </w:pPr>
      <w:r>
        <w:rPr>
          <w:rFonts w:hint="eastAsia" w:hAnsi="宋体" w:cs="宋体"/>
          <w:sz w:val="28"/>
          <w:szCs w:val="28"/>
        </w:rPr>
        <w:t>①道路管沟挖土(原地）</w:t>
      </w:r>
      <w:r>
        <w:rPr>
          <w:rFonts w:hAnsi="宋体" w:cs="宋体"/>
          <w:sz w:val="28"/>
          <w:szCs w:val="28"/>
          <w:u w:val="single"/>
        </w:rPr>
        <w:t xml:space="preserve">    </w:t>
      </w:r>
      <w:r>
        <w:rPr>
          <w:rFonts w:hint="eastAsia" w:hAnsi="宋体" w:cs="宋体"/>
          <w:sz w:val="28"/>
          <w:szCs w:val="28"/>
        </w:rPr>
        <w:t>元/m³，道路管沟挖土(厂区内）</w:t>
      </w:r>
      <w:r>
        <w:rPr>
          <w:rFonts w:hAnsi="宋体" w:cs="宋体"/>
          <w:sz w:val="28"/>
          <w:szCs w:val="28"/>
          <w:u w:val="single"/>
        </w:rPr>
        <w:t xml:space="preserve">    </w:t>
      </w:r>
      <w:r>
        <w:rPr>
          <w:rFonts w:hint="eastAsia" w:hAnsi="宋体" w:cs="宋体"/>
          <w:sz w:val="28"/>
          <w:szCs w:val="28"/>
        </w:rPr>
        <w:t>元/m³，回填</w:t>
      </w:r>
      <w:r>
        <w:rPr>
          <w:rFonts w:hAnsi="宋体" w:cs="宋体"/>
          <w:sz w:val="28"/>
          <w:szCs w:val="28"/>
          <w:u w:val="single"/>
        </w:rPr>
        <w:t xml:space="preserve">   </w:t>
      </w:r>
      <w:r>
        <w:rPr>
          <w:rFonts w:hint="eastAsia" w:hAnsi="宋体" w:cs="宋体"/>
          <w:sz w:val="28"/>
          <w:szCs w:val="28"/>
        </w:rPr>
        <w:t>元/m³。</w:t>
      </w:r>
    </w:p>
    <w:p>
      <w:pPr>
        <w:pStyle w:val="3"/>
        <w:spacing w:line="520" w:lineRule="exact"/>
        <w:ind w:left="503"/>
        <w:rPr>
          <w:rFonts w:hAnsi="宋体" w:cs="宋体"/>
          <w:sz w:val="28"/>
          <w:szCs w:val="28"/>
        </w:rPr>
      </w:pPr>
      <w:r>
        <w:rPr>
          <w:rFonts w:hint="eastAsia" w:hAnsi="宋体" w:cs="宋体"/>
          <w:sz w:val="28"/>
          <w:szCs w:val="28"/>
        </w:rPr>
        <w:t>②DN300钢带增强聚乙烯螺旋波纹管</w:t>
      </w:r>
      <w:r>
        <w:rPr>
          <w:rFonts w:hAnsi="宋体" w:cs="宋体"/>
          <w:sz w:val="28"/>
          <w:szCs w:val="28"/>
          <w:u w:val="single"/>
        </w:rPr>
        <w:t xml:space="preserve">   </w:t>
      </w:r>
      <w:r>
        <w:rPr>
          <w:rFonts w:hint="eastAsia" w:hAnsi="宋体" w:cs="宋体"/>
          <w:sz w:val="28"/>
          <w:szCs w:val="28"/>
        </w:rPr>
        <w:t>元/m。</w:t>
      </w:r>
    </w:p>
    <w:p>
      <w:pPr>
        <w:pStyle w:val="3"/>
        <w:spacing w:line="520" w:lineRule="exact"/>
        <w:ind w:left="105" w:leftChars="50" w:firstLine="420" w:firstLineChars="150"/>
        <w:rPr>
          <w:rFonts w:hAnsi="宋体" w:cs="宋体"/>
          <w:sz w:val="28"/>
          <w:szCs w:val="28"/>
        </w:rPr>
      </w:pPr>
      <w:r>
        <w:rPr>
          <w:rFonts w:hint="eastAsia" w:hAnsi="宋体" w:cs="宋体"/>
          <w:sz w:val="28"/>
          <w:szCs w:val="28"/>
        </w:rPr>
        <w:t>③成品检查井2M深：</w:t>
      </w:r>
      <w:r>
        <w:rPr>
          <w:rFonts w:hAnsi="宋体" w:cs="宋体"/>
          <w:sz w:val="28"/>
          <w:szCs w:val="28"/>
          <w:u w:val="single"/>
        </w:rPr>
        <w:t xml:space="preserve">      </w:t>
      </w:r>
      <w:r>
        <w:rPr>
          <w:rFonts w:hint="eastAsia" w:hAnsi="宋体" w:cs="宋体"/>
          <w:sz w:val="28"/>
          <w:szCs w:val="28"/>
        </w:rPr>
        <w:t>元/座（含重型铸铁井盖）；井深每增加一米</w:t>
      </w:r>
      <w:r>
        <w:rPr>
          <w:rFonts w:hint="eastAsia" w:hAnsi="宋体" w:cs="宋体"/>
          <w:sz w:val="28"/>
          <w:szCs w:val="28"/>
          <w:u w:val="single"/>
        </w:rPr>
        <w:t xml:space="preserve">    </w:t>
      </w:r>
      <w:r>
        <w:rPr>
          <w:rFonts w:hint="eastAsia" w:hAnsi="宋体" w:cs="宋体"/>
          <w:sz w:val="28"/>
          <w:szCs w:val="28"/>
        </w:rPr>
        <w:t>元。</w:t>
      </w:r>
    </w:p>
    <w:p>
      <w:pPr>
        <w:pStyle w:val="3"/>
        <w:spacing w:line="520" w:lineRule="exact"/>
        <w:ind w:left="503"/>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④MPP管埋设φ100</w:t>
      </w:r>
      <w:r>
        <w:rPr>
          <w:rFonts w:cs="宋体" w:asciiTheme="minorEastAsia" w:hAnsiTheme="minorEastAsia" w:eastAsiaTheme="minorEastAsia"/>
          <w:sz w:val="28"/>
          <w:szCs w:val="28"/>
          <w:u w:val="single"/>
        </w:rPr>
        <w:t xml:space="preserve">    </w:t>
      </w:r>
      <w:r>
        <w:rPr>
          <w:rFonts w:hint="eastAsia" w:cs="宋体" w:asciiTheme="minorEastAsia" w:hAnsiTheme="minorEastAsia" w:eastAsiaTheme="minorEastAsia"/>
          <w:sz w:val="28"/>
          <w:szCs w:val="28"/>
        </w:rPr>
        <w:t>元/米，φ75</w:t>
      </w:r>
      <w:r>
        <w:rPr>
          <w:rFonts w:cs="宋体" w:asciiTheme="minorEastAsia" w:hAnsiTheme="minorEastAsia" w:eastAsiaTheme="minorEastAsia"/>
          <w:sz w:val="28"/>
          <w:szCs w:val="28"/>
          <w:u w:val="single"/>
        </w:rPr>
        <w:t xml:space="preserve">    </w:t>
      </w:r>
      <w:r>
        <w:rPr>
          <w:rFonts w:hint="eastAsia" w:cs="宋体" w:asciiTheme="minorEastAsia" w:hAnsiTheme="minorEastAsia" w:eastAsiaTheme="minorEastAsia"/>
          <w:sz w:val="28"/>
          <w:szCs w:val="28"/>
        </w:rPr>
        <w:t>元/米，壁厚4mm。</w:t>
      </w:r>
    </w:p>
    <w:p>
      <w:pPr>
        <w:pStyle w:val="3"/>
        <w:spacing w:line="520" w:lineRule="exact"/>
        <w:ind w:left="503"/>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⑤道路平整挖土</w:t>
      </w:r>
      <w:r>
        <w:rPr>
          <w:rFonts w:cs="宋体" w:asciiTheme="minorEastAsia" w:hAnsiTheme="minorEastAsia" w:eastAsiaTheme="minorEastAsia"/>
          <w:sz w:val="28"/>
          <w:szCs w:val="28"/>
          <w:u w:val="single"/>
        </w:rPr>
        <w:t xml:space="preserve">    </w:t>
      </w:r>
      <w:r>
        <w:rPr>
          <w:rFonts w:hint="eastAsia" w:cs="宋体" w:asciiTheme="minorEastAsia" w:hAnsiTheme="minorEastAsia" w:eastAsiaTheme="minorEastAsia"/>
          <w:sz w:val="28"/>
          <w:szCs w:val="28"/>
        </w:rPr>
        <w:t>元/m³，厂内运输</w:t>
      </w:r>
      <w:r>
        <w:rPr>
          <w:rFonts w:cs="宋体" w:asciiTheme="minorEastAsia" w:hAnsiTheme="minorEastAsia" w:eastAsiaTheme="minorEastAsia"/>
          <w:sz w:val="28"/>
          <w:szCs w:val="28"/>
          <w:u w:val="single"/>
        </w:rPr>
        <w:t xml:space="preserve">   </w:t>
      </w:r>
      <w:r>
        <w:rPr>
          <w:rFonts w:hint="eastAsia" w:cs="宋体" w:asciiTheme="minorEastAsia" w:hAnsiTheme="minorEastAsia" w:eastAsiaTheme="minorEastAsia"/>
          <w:sz w:val="28"/>
          <w:szCs w:val="28"/>
        </w:rPr>
        <w:t>元/m³。</w:t>
      </w:r>
    </w:p>
    <w:p>
      <w:pPr>
        <w:pStyle w:val="3"/>
        <w:spacing w:line="520" w:lineRule="exact"/>
        <w:ind w:left="503"/>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⑥路沿石</w:t>
      </w:r>
      <w:r>
        <w:rPr>
          <w:rFonts w:cs="宋体" w:asciiTheme="minorEastAsia" w:hAnsiTheme="minorEastAsia" w:eastAsiaTheme="minorEastAsia"/>
          <w:sz w:val="28"/>
          <w:szCs w:val="28"/>
          <w:u w:val="single"/>
        </w:rPr>
        <w:t xml:space="preserve">    </w:t>
      </w:r>
      <w:r>
        <w:rPr>
          <w:rFonts w:hint="eastAsia" w:cs="宋体" w:asciiTheme="minorEastAsia" w:hAnsiTheme="minorEastAsia" w:eastAsiaTheme="minorEastAsia"/>
          <w:sz w:val="28"/>
          <w:szCs w:val="28"/>
        </w:rPr>
        <w:t>元/m，材质为招远产珍珠花（附路沿石大样图）。</w:t>
      </w:r>
    </w:p>
    <w:p>
      <w:pPr>
        <w:pStyle w:val="3"/>
        <w:spacing w:line="520" w:lineRule="exact"/>
        <w:ind w:left="503"/>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⑦砼路面</w:t>
      </w:r>
      <w:r>
        <w:rPr>
          <w:rFonts w:cs="宋体" w:asciiTheme="minorEastAsia" w:hAnsiTheme="minorEastAsia" w:eastAsiaTheme="minorEastAsia"/>
          <w:sz w:val="28"/>
          <w:szCs w:val="28"/>
          <w:u w:val="single"/>
        </w:rPr>
        <w:t xml:space="preserve">     </w:t>
      </w:r>
      <w:r>
        <w:rPr>
          <w:rFonts w:hint="eastAsia" w:cs="宋体" w:asciiTheme="minorEastAsia" w:hAnsiTheme="minorEastAsia" w:eastAsiaTheme="minorEastAsia"/>
          <w:sz w:val="28"/>
          <w:szCs w:val="28"/>
        </w:rPr>
        <w:t>元/平方米（含振动、压实费用）。</w:t>
      </w:r>
    </w:p>
    <w:p>
      <w:pPr>
        <w:pStyle w:val="3"/>
        <w:spacing w:line="520" w:lineRule="exact"/>
        <w:ind w:left="503"/>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标的</w:t>
      </w:r>
      <w:r>
        <w:rPr>
          <w:rFonts w:cs="宋体" w:asciiTheme="minorEastAsia" w:hAnsiTheme="minorEastAsia" w:eastAsiaTheme="minorEastAsia"/>
          <w:b/>
          <w:sz w:val="28"/>
          <w:szCs w:val="28"/>
        </w:rPr>
        <w:t>二：</w:t>
      </w:r>
    </w:p>
    <w:p>
      <w:pPr>
        <w:ind w:firstLine="560" w:firstLineChars="200"/>
        <w:rPr>
          <w:rFonts w:cs="仿宋" w:asciiTheme="minorEastAsia" w:hAnsiTheme="minorEastAsia" w:eastAsiaTheme="minorEastAsia"/>
          <w:color w:val="000000" w:themeColor="text1"/>
          <w:sz w:val="28"/>
          <w:szCs w:val="28"/>
        </w:rPr>
      </w:pPr>
      <w:r>
        <w:rPr>
          <w:rFonts w:hint="eastAsia" w:cs="仿宋" w:asciiTheme="minorEastAsia" w:hAnsiTheme="minorEastAsia" w:eastAsiaTheme="minorEastAsia"/>
          <w:color w:val="000000" w:themeColor="text1"/>
          <w:sz w:val="28"/>
          <w:szCs w:val="28"/>
        </w:rPr>
        <w:t>①人工费：市价</w:t>
      </w:r>
      <w:r>
        <w:rPr>
          <w:rFonts w:hint="eastAsia" w:cs="仿宋" w:asciiTheme="minorEastAsia" w:hAnsiTheme="minorEastAsia" w:eastAsiaTheme="minorEastAsia"/>
          <w:color w:val="000000" w:themeColor="text1"/>
          <w:sz w:val="28"/>
          <w:szCs w:val="28"/>
          <w:u w:val="single"/>
        </w:rPr>
        <w:t xml:space="preserve">    </w:t>
      </w:r>
      <w:r>
        <w:rPr>
          <w:rFonts w:hint="eastAsia" w:cs="仿宋" w:asciiTheme="minorEastAsia" w:hAnsiTheme="minorEastAsia" w:eastAsiaTheme="minorEastAsia"/>
          <w:color w:val="000000" w:themeColor="text1"/>
          <w:sz w:val="28"/>
          <w:szCs w:val="28"/>
        </w:rPr>
        <w:t>元/定额工日。</w:t>
      </w:r>
    </w:p>
    <w:p>
      <w:pPr>
        <w:ind w:firstLine="560" w:firstLineChars="200"/>
        <w:rPr>
          <w:rFonts w:cs="仿宋" w:asciiTheme="minorEastAsia" w:hAnsiTheme="minorEastAsia" w:eastAsiaTheme="minorEastAsia"/>
          <w:color w:val="000000" w:themeColor="text1"/>
          <w:sz w:val="28"/>
          <w:szCs w:val="28"/>
        </w:rPr>
      </w:pPr>
      <w:r>
        <w:rPr>
          <w:rFonts w:hint="eastAsia" w:cs="仿宋" w:asciiTheme="minorEastAsia" w:hAnsiTheme="minorEastAsia" w:eastAsiaTheme="minorEastAsia"/>
          <w:color w:val="000000" w:themeColor="text1"/>
          <w:sz w:val="28"/>
          <w:szCs w:val="28"/>
        </w:rPr>
        <w:t>②钢材、商砼价格</w:t>
      </w:r>
      <w:r>
        <w:rPr>
          <w:rFonts w:cs="仿宋" w:asciiTheme="minorEastAsia" w:hAnsiTheme="minorEastAsia" w:eastAsiaTheme="minorEastAsia"/>
          <w:color w:val="000000" w:themeColor="text1"/>
          <w:sz w:val="28"/>
          <w:szCs w:val="28"/>
        </w:rPr>
        <w:t>，双方</w:t>
      </w:r>
      <w:r>
        <w:rPr>
          <w:rFonts w:hint="eastAsia" w:cs="仿宋" w:asciiTheme="minorEastAsia" w:hAnsiTheme="minorEastAsia" w:eastAsiaTheme="minorEastAsia"/>
          <w:color w:val="000000" w:themeColor="text1"/>
          <w:sz w:val="28"/>
          <w:szCs w:val="28"/>
        </w:rPr>
        <w:t>考察</w:t>
      </w:r>
      <w:r>
        <w:rPr>
          <w:rFonts w:cs="仿宋" w:asciiTheme="minorEastAsia" w:hAnsiTheme="minorEastAsia" w:eastAsiaTheme="minorEastAsia"/>
          <w:color w:val="000000" w:themeColor="text1"/>
          <w:sz w:val="28"/>
          <w:szCs w:val="28"/>
        </w:rPr>
        <w:t>市场确定</w:t>
      </w:r>
      <w:r>
        <w:rPr>
          <w:rFonts w:hint="eastAsia" w:cs="仿宋" w:asciiTheme="minorEastAsia" w:hAnsiTheme="minorEastAsia" w:eastAsiaTheme="minorEastAsia"/>
          <w:color w:val="000000" w:themeColor="text1"/>
          <w:sz w:val="28"/>
          <w:szCs w:val="28"/>
        </w:rPr>
        <w:t>。</w:t>
      </w:r>
    </w:p>
    <w:p>
      <w:pPr>
        <w:ind w:firstLine="560" w:firstLineChars="200"/>
        <w:rPr>
          <w:rFonts w:cs="仿宋" w:asciiTheme="minorEastAsia" w:hAnsiTheme="minorEastAsia" w:eastAsiaTheme="minorEastAsia"/>
          <w:color w:val="000000" w:themeColor="text1"/>
          <w:sz w:val="28"/>
          <w:szCs w:val="28"/>
        </w:rPr>
      </w:pPr>
      <w:r>
        <w:rPr>
          <w:rFonts w:hint="eastAsia" w:cs="仿宋" w:asciiTheme="minorEastAsia" w:hAnsiTheme="minorEastAsia" w:eastAsiaTheme="minorEastAsia"/>
          <w:color w:val="000000" w:themeColor="text1"/>
          <w:sz w:val="28"/>
          <w:szCs w:val="28"/>
        </w:rPr>
        <w:t>③零工：按签证壮工</w:t>
      </w:r>
      <w:r>
        <w:rPr>
          <w:rFonts w:cs="仿宋" w:asciiTheme="minorEastAsia" w:hAnsiTheme="minorEastAsia" w:eastAsiaTheme="minorEastAsia"/>
          <w:color w:val="000000" w:themeColor="text1"/>
          <w:sz w:val="28"/>
          <w:szCs w:val="28"/>
          <w:u w:val="single"/>
        </w:rPr>
        <w:t xml:space="preserve">    </w:t>
      </w:r>
      <w:r>
        <w:rPr>
          <w:rFonts w:hint="eastAsia" w:cs="仿宋" w:asciiTheme="minorEastAsia" w:hAnsiTheme="minorEastAsia" w:eastAsiaTheme="minorEastAsia"/>
          <w:color w:val="000000" w:themeColor="text1"/>
          <w:sz w:val="28"/>
          <w:szCs w:val="28"/>
        </w:rPr>
        <w:t>元/日，技工</w:t>
      </w:r>
      <w:r>
        <w:rPr>
          <w:rFonts w:cs="仿宋" w:asciiTheme="minorEastAsia" w:hAnsiTheme="minorEastAsia" w:eastAsiaTheme="minorEastAsia"/>
          <w:color w:val="000000" w:themeColor="text1"/>
          <w:sz w:val="28"/>
          <w:szCs w:val="28"/>
          <w:u w:val="single"/>
        </w:rPr>
        <w:t xml:space="preserve">    </w:t>
      </w:r>
      <w:r>
        <w:rPr>
          <w:rFonts w:hint="eastAsia" w:cs="仿宋" w:asciiTheme="minorEastAsia" w:hAnsiTheme="minorEastAsia" w:eastAsiaTheme="minorEastAsia"/>
          <w:color w:val="000000" w:themeColor="text1"/>
          <w:sz w:val="28"/>
          <w:szCs w:val="28"/>
        </w:rPr>
        <w:t>元/日。</w:t>
      </w:r>
    </w:p>
    <w:p>
      <w:pPr>
        <w:ind w:firstLine="560" w:firstLineChars="200"/>
        <w:rPr>
          <w:rFonts w:cs="仿宋" w:asciiTheme="minorEastAsia" w:hAnsiTheme="minorEastAsia" w:eastAsiaTheme="minorEastAsia"/>
          <w:color w:val="000000" w:themeColor="text1"/>
          <w:sz w:val="28"/>
          <w:szCs w:val="28"/>
        </w:rPr>
      </w:pPr>
      <w:r>
        <w:rPr>
          <w:rFonts w:hint="eastAsia" w:cs="仿宋" w:asciiTheme="minorEastAsia" w:hAnsiTheme="minorEastAsia" w:eastAsiaTheme="minorEastAsia"/>
          <w:color w:val="000000" w:themeColor="text1"/>
          <w:sz w:val="28"/>
          <w:szCs w:val="28"/>
        </w:rPr>
        <w:t>④工程结算税前下浮</w:t>
      </w:r>
      <w:r>
        <w:rPr>
          <w:rFonts w:cs="仿宋" w:asciiTheme="minorEastAsia" w:hAnsiTheme="minorEastAsia" w:eastAsiaTheme="minorEastAsia"/>
          <w:color w:val="000000" w:themeColor="text1"/>
          <w:sz w:val="28"/>
          <w:szCs w:val="28"/>
          <w:u w:val="single"/>
        </w:rPr>
        <w:t xml:space="preserve">     </w:t>
      </w:r>
      <w:r>
        <w:rPr>
          <w:rFonts w:hint="eastAsia" w:cs="仿宋" w:asciiTheme="minorEastAsia" w:hAnsiTheme="minorEastAsia" w:eastAsiaTheme="minorEastAsia"/>
          <w:color w:val="000000" w:themeColor="text1"/>
          <w:sz w:val="28"/>
          <w:szCs w:val="28"/>
        </w:rPr>
        <w:t>%（定价项目和人工费、材料不下浮）。</w:t>
      </w:r>
    </w:p>
    <w:p>
      <w:pPr>
        <w:ind w:firstLine="562" w:firstLineChars="200"/>
        <w:rPr>
          <w:rFonts w:cs="仿宋" w:asciiTheme="minorEastAsia" w:hAnsiTheme="minorEastAsia" w:eastAsiaTheme="minorEastAsia"/>
          <w:b/>
          <w:color w:val="000000" w:themeColor="text1"/>
          <w:sz w:val="28"/>
          <w:szCs w:val="28"/>
        </w:rPr>
      </w:pPr>
      <w:r>
        <w:rPr>
          <w:rFonts w:hint="eastAsia" w:cs="仿宋" w:asciiTheme="minorEastAsia" w:hAnsiTheme="minorEastAsia" w:eastAsiaTheme="minorEastAsia"/>
          <w:b/>
          <w:color w:val="000000" w:themeColor="text1"/>
          <w:sz w:val="28"/>
          <w:szCs w:val="28"/>
        </w:rPr>
        <w:t>标的</w:t>
      </w:r>
      <w:r>
        <w:rPr>
          <w:rFonts w:cs="仿宋" w:asciiTheme="minorEastAsia" w:hAnsiTheme="minorEastAsia" w:eastAsiaTheme="minorEastAsia"/>
          <w:b/>
          <w:color w:val="000000" w:themeColor="text1"/>
          <w:sz w:val="28"/>
          <w:szCs w:val="28"/>
        </w:rPr>
        <w:t>三：</w:t>
      </w:r>
    </w:p>
    <w:p>
      <w:pPr>
        <w:ind w:firstLine="560" w:firstLineChars="200"/>
        <w:rPr>
          <w:rFonts w:cs="仿宋" w:asciiTheme="minorEastAsia" w:hAnsiTheme="minorEastAsia" w:eastAsiaTheme="minorEastAsia"/>
          <w:color w:val="000000" w:themeColor="text1"/>
          <w:sz w:val="28"/>
          <w:szCs w:val="28"/>
        </w:rPr>
      </w:pPr>
      <w:r>
        <w:rPr>
          <w:rFonts w:hint="eastAsia" w:cs="仿宋" w:asciiTheme="minorEastAsia" w:hAnsiTheme="minorEastAsia" w:eastAsiaTheme="minorEastAsia"/>
          <w:color w:val="000000" w:themeColor="text1"/>
          <w:sz w:val="28"/>
          <w:szCs w:val="28"/>
        </w:rPr>
        <w:t>钢构价格</w:t>
      </w:r>
    </w:p>
    <w:p>
      <w:pPr>
        <w:ind w:firstLine="560" w:firstLineChars="200"/>
        <w:rPr>
          <w:rFonts w:cs="仿宋" w:asciiTheme="minorEastAsia" w:hAnsiTheme="minorEastAsia" w:eastAsiaTheme="minorEastAsia"/>
          <w:color w:val="000000" w:themeColor="text1"/>
          <w:sz w:val="28"/>
          <w:szCs w:val="28"/>
        </w:rPr>
      </w:pPr>
    </w:p>
    <w:tbl>
      <w:tblPr>
        <w:tblStyle w:val="7"/>
        <w:tblW w:w="8647" w:type="dxa"/>
        <w:tblInd w:w="108" w:type="dxa"/>
        <w:tblLayout w:type="autofit"/>
        <w:tblCellMar>
          <w:top w:w="0" w:type="dxa"/>
          <w:left w:w="108" w:type="dxa"/>
          <w:bottom w:w="0" w:type="dxa"/>
          <w:right w:w="108" w:type="dxa"/>
        </w:tblCellMar>
      </w:tblPr>
      <w:tblGrid>
        <w:gridCol w:w="436"/>
        <w:gridCol w:w="2150"/>
        <w:gridCol w:w="702"/>
        <w:gridCol w:w="1159"/>
        <w:gridCol w:w="1250"/>
        <w:gridCol w:w="2950"/>
      </w:tblGrid>
      <w:tr>
        <w:tblPrEx>
          <w:tblCellMar>
            <w:top w:w="0" w:type="dxa"/>
            <w:left w:w="108" w:type="dxa"/>
            <w:bottom w:w="0" w:type="dxa"/>
            <w:right w:w="108" w:type="dxa"/>
          </w:tblCellMar>
        </w:tblPrEx>
        <w:trPr>
          <w:gridAfter w:val="5"/>
          <w:wAfter w:w="8211" w:type="dxa"/>
          <w:trHeight w:val="480" w:hRule="atLeast"/>
        </w:trPr>
        <w:tc>
          <w:tcPr>
            <w:tcW w:w="436" w:type="dxa"/>
            <w:tcBorders>
              <w:top w:val="nil"/>
              <w:left w:val="nil"/>
              <w:bottom w:val="nil"/>
              <w:right w:val="nil"/>
            </w:tcBorders>
            <w:shd w:val="clear" w:color="000000" w:fill="FFFFFF"/>
            <w:noWrap/>
            <w:vAlign w:val="center"/>
          </w:tcPr>
          <w:p>
            <w:pPr>
              <w:widowControl/>
              <w:jc w:val="right"/>
              <w:rPr>
                <w:kern w:val="0"/>
                <w:sz w:val="24"/>
              </w:rPr>
            </w:pPr>
            <w:r>
              <w:rPr>
                <w:rFonts w:hint="eastAsia"/>
              </w:rPr>
              <w:t>　</w:t>
            </w:r>
          </w:p>
        </w:tc>
      </w:tr>
      <w:tr>
        <w:tblPrEx>
          <w:tblCellMar>
            <w:top w:w="0" w:type="dxa"/>
            <w:left w:w="108" w:type="dxa"/>
            <w:bottom w:w="0" w:type="dxa"/>
            <w:right w:w="108" w:type="dxa"/>
          </w:tblCellMar>
        </w:tblPrEx>
        <w:trPr>
          <w:trHeight w:val="360" w:hRule="atLeast"/>
        </w:trPr>
        <w:tc>
          <w:tcPr>
            <w:tcW w:w="436" w:type="dxa"/>
            <w:tcBorders>
              <w:top w:val="single" w:color="auto" w:sz="8" w:space="0"/>
              <w:left w:val="single" w:color="auto" w:sz="8" w:space="0"/>
              <w:bottom w:val="single" w:color="auto" w:sz="4" w:space="0"/>
              <w:right w:val="single" w:color="auto" w:sz="4" w:space="0"/>
            </w:tcBorders>
            <w:shd w:val="clear" w:color="000000" w:fill="FFFFFF"/>
            <w:noWrap/>
            <w:vAlign w:val="center"/>
          </w:tcPr>
          <w:p>
            <w:pPr>
              <w:jc w:val="left"/>
              <w:rPr>
                <w:sz w:val="24"/>
              </w:rPr>
            </w:pPr>
            <w:r>
              <w:rPr>
                <w:rFonts w:hint="eastAsia"/>
              </w:rPr>
              <w:t>　</w:t>
            </w:r>
          </w:p>
        </w:tc>
        <w:tc>
          <w:tcPr>
            <w:tcW w:w="2150" w:type="dxa"/>
            <w:tcBorders>
              <w:top w:val="single" w:color="auto" w:sz="8" w:space="0"/>
              <w:left w:val="nil"/>
              <w:bottom w:val="single" w:color="auto" w:sz="4" w:space="0"/>
              <w:right w:val="single" w:color="auto" w:sz="4" w:space="0"/>
            </w:tcBorders>
            <w:shd w:val="clear" w:color="000000" w:fill="FFFFFF"/>
            <w:noWrap/>
            <w:vAlign w:val="center"/>
          </w:tcPr>
          <w:p>
            <w:pPr>
              <w:jc w:val="center"/>
              <w:rPr>
                <w:b/>
              </w:rPr>
            </w:pPr>
            <w:r>
              <w:rPr>
                <w:rFonts w:hint="eastAsia"/>
                <w:b/>
              </w:rPr>
              <w:t>工程名称</w:t>
            </w:r>
          </w:p>
        </w:tc>
        <w:tc>
          <w:tcPr>
            <w:tcW w:w="702" w:type="dxa"/>
            <w:tcBorders>
              <w:top w:val="single" w:color="auto" w:sz="8" w:space="0"/>
              <w:left w:val="nil"/>
              <w:bottom w:val="single" w:color="auto" w:sz="4" w:space="0"/>
              <w:right w:val="single" w:color="auto" w:sz="4" w:space="0"/>
            </w:tcBorders>
            <w:shd w:val="clear" w:color="000000" w:fill="FFFFFF"/>
            <w:noWrap/>
            <w:vAlign w:val="center"/>
          </w:tcPr>
          <w:p>
            <w:pPr>
              <w:rPr>
                <w:b/>
              </w:rPr>
            </w:pPr>
            <w:r>
              <w:rPr>
                <w:rFonts w:hint="eastAsia"/>
                <w:b/>
              </w:rPr>
              <w:t>单位</w:t>
            </w:r>
          </w:p>
        </w:tc>
        <w:tc>
          <w:tcPr>
            <w:tcW w:w="1159" w:type="dxa"/>
            <w:tcBorders>
              <w:top w:val="single" w:color="auto" w:sz="8" w:space="0"/>
              <w:left w:val="nil"/>
              <w:bottom w:val="single" w:color="auto" w:sz="4" w:space="0"/>
              <w:right w:val="single" w:color="auto" w:sz="4" w:space="0"/>
            </w:tcBorders>
            <w:shd w:val="clear" w:color="000000" w:fill="FFFFFF"/>
            <w:noWrap/>
            <w:vAlign w:val="center"/>
          </w:tcPr>
          <w:p>
            <w:pPr>
              <w:jc w:val="center"/>
              <w:rPr>
                <w:b/>
              </w:rPr>
            </w:pPr>
            <w:r>
              <w:rPr>
                <w:rFonts w:hint="eastAsia"/>
                <w:b/>
              </w:rPr>
              <w:t>数量(约)</w:t>
            </w:r>
          </w:p>
        </w:tc>
        <w:tc>
          <w:tcPr>
            <w:tcW w:w="1250" w:type="dxa"/>
            <w:tcBorders>
              <w:top w:val="single" w:color="auto" w:sz="8" w:space="0"/>
              <w:left w:val="nil"/>
              <w:bottom w:val="single" w:color="auto" w:sz="4" w:space="0"/>
              <w:right w:val="single" w:color="auto" w:sz="4" w:space="0"/>
            </w:tcBorders>
            <w:shd w:val="clear" w:color="000000" w:fill="FFFFFF"/>
            <w:noWrap/>
            <w:vAlign w:val="center"/>
          </w:tcPr>
          <w:p>
            <w:pPr>
              <w:jc w:val="center"/>
              <w:rPr>
                <w:b/>
              </w:rPr>
            </w:pPr>
            <w:r>
              <w:rPr>
                <w:rFonts w:hint="eastAsia"/>
                <w:b/>
              </w:rPr>
              <w:t>综合单价</w:t>
            </w:r>
          </w:p>
        </w:tc>
        <w:tc>
          <w:tcPr>
            <w:tcW w:w="2950" w:type="dxa"/>
            <w:tcBorders>
              <w:top w:val="single" w:color="auto" w:sz="8" w:space="0"/>
              <w:left w:val="nil"/>
              <w:bottom w:val="single" w:color="auto" w:sz="4" w:space="0"/>
              <w:right w:val="single" w:color="auto" w:sz="4" w:space="0"/>
            </w:tcBorders>
            <w:shd w:val="clear" w:color="000000" w:fill="FFFFFF"/>
            <w:noWrap/>
            <w:vAlign w:val="center"/>
          </w:tcPr>
          <w:p>
            <w:pPr>
              <w:jc w:val="center"/>
              <w:rPr>
                <w:b/>
              </w:rPr>
            </w:pPr>
            <w:r>
              <w:rPr>
                <w:rFonts w:hint="eastAsia"/>
                <w:b/>
              </w:rPr>
              <w:t>备注</w:t>
            </w:r>
          </w:p>
        </w:tc>
      </w:tr>
      <w:tr>
        <w:tblPrEx>
          <w:tblCellMar>
            <w:top w:w="0" w:type="dxa"/>
            <w:left w:w="108" w:type="dxa"/>
            <w:bottom w:w="0" w:type="dxa"/>
            <w:right w:w="108" w:type="dxa"/>
          </w:tblCellMar>
        </w:tblPrEx>
        <w:trPr>
          <w:trHeight w:val="360"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jc w:val="right"/>
            </w:pPr>
            <w:r>
              <w:rPr>
                <w:rFonts w:hint="eastAsia"/>
              </w:rPr>
              <w:t>1</w:t>
            </w:r>
          </w:p>
        </w:tc>
        <w:tc>
          <w:tcPr>
            <w:tcW w:w="2150" w:type="dxa"/>
            <w:tcBorders>
              <w:top w:val="nil"/>
              <w:left w:val="nil"/>
              <w:bottom w:val="single" w:color="auto" w:sz="4" w:space="0"/>
              <w:right w:val="single" w:color="auto" w:sz="4" w:space="0"/>
            </w:tcBorders>
            <w:shd w:val="clear" w:color="000000" w:fill="FFFFFF"/>
            <w:noWrap/>
            <w:vAlign w:val="center"/>
          </w:tcPr>
          <w:p>
            <w:pPr>
              <w:jc w:val="left"/>
              <w:rPr>
                <w:sz w:val="22"/>
                <w:szCs w:val="22"/>
              </w:rPr>
            </w:pPr>
            <w:r>
              <w:rPr>
                <w:rFonts w:hint="eastAsia"/>
                <w:sz w:val="22"/>
                <w:szCs w:val="22"/>
              </w:rPr>
              <w:t>钢梁、钢柱</w:t>
            </w:r>
          </w:p>
        </w:tc>
        <w:tc>
          <w:tcPr>
            <w:tcW w:w="702"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T</w:t>
            </w:r>
          </w:p>
        </w:tc>
        <w:tc>
          <w:tcPr>
            <w:tcW w:w="1159"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5.78</w:t>
            </w:r>
          </w:p>
        </w:tc>
        <w:tc>
          <w:tcPr>
            <w:tcW w:w="12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　</w:t>
            </w:r>
          </w:p>
        </w:tc>
        <w:tc>
          <w:tcPr>
            <w:tcW w:w="29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高频焊H钢/Q355-B</w:t>
            </w:r>
          </w:p>
        </w:tc>
      </w:tr>
      <w:tr>
        <w:tblPrEx>
          <w:tblCellMar>
            <w:top w:w="0" w:type="dxa"/>
            <w:left w:w="108" w:type="dxa"/>
            <w:bottom w:w="0" w:type="dxa"/>
            <w:right w:w="108" w:type="dxa"/>
          </w:tblCellMar>
        </w:tblPrEx>
        <w:trPr>
          <w:trHeight w:val="360"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jc w:val="right"/>
              <w:rPr>
                <w:sz w:val="22"/>
                <w:szCs w:val="22"/>
              </w:rPr>
            </w:pPr>
            <w:r>
              <w:rPr>
                <w:rFonts w:hint="eastAsia"/>
                <w:sz w:val="22"/>
                <w:szCs w:val="22"/>
              </w:rPr>
              <w:t>2</w:t>
            </w:r>
          </w:p>
        </w:tc>
        <w:tc>
          <w:tcPr>
            <w:tcW w:w="2150" w:type="dxa"/>
            <w:tcBorders>
              <w:top w:val="nil"/>
              <w:left w:val="nil"/>
              <w:bottom w:val="single" w:color="auto" w:sz="4" w:space="0"/>
              <w:right w:val="single" w:color="auto" w:sz="4" w:space="0"/>
            </w:tcBorders>
            <w:shd w:val="clear" w:color="000000" w:fill="FFFFFF"/>
            <w:noWrap/>
            <w:vAlign w:val="center"/>
          </w:tcPr>
          <w:p>
            <w:pPr>
              <w:jc w:val="left"/>
              <w:rPr>
                <w:sz w:val="22"/>
                <w:szCs w:val="22"/>
              </w:rPr>
            </w:pPr>
            <w:r>
              <w:rPr>
                <w:rFonts w:hint="eastAsia"/>
                <w:sz w:val="22"/>
                <w:szCs w:val="22"/>
              </w:rPr>
              <w:t>地脚螺栓</w:t>
            </w:r>
          </w:p>
        </w:tc>
        <w:tc>
          <w:tcPr>
            <w:tcW w:w="702"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支</w:t>
            </w:r>
          </w:p>
        </w:tc>
        <w:tc>
          <w:tcPr>
            <w:tcW w:w="1159"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56</w:t>
            </w:r>
          </w:p>
        </w:tc>
        <w:tc>
          <w:tcPr>
            <w:tcW w:w="12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　</w:t>
            </w:r>
          </w:p>
        </w:tc>
        <w:tc>
          <w:tcPr>
            <w:tcW w:w="29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Q235B</w:t>
            </w:r>
            <w:r>
              <w:rPr>
                <w:sz w:val="22"/>
                <w:szCs w:val="22"/>
              </w:rPr>
              <w:t xml:space="preserve">   M24</w:t>
            </w:r>
          </w:p>
        </w:tc>
      </w:tr>
      <w:tr>
        <w:tblPrEx>
          <w:tblCellMar>
            <w:top w:w="0" w:type="dxa"/>
            <w:left w:w="108" w:type="dxa"/>
            <w:bottom w:w="0" w:type="dxa"/>
            <w:right w:w="108" w:type="dxa"/>
          </w:tblCellMar>
        </w:tblPrEx>
        <w:trPr>
          <w:trHeight w:val="360"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jc w:val="right"/>
              <w:rPr>
                <w:sz w:val="22"/>
                <w:szCs w:val="22"/>
              </w:rPr>
            </w:pPr>
            <w:r>
              <w:rPr>
                <w:rFonts w:hint="eastAsia"/>
                <w:sz w:val="22"/>
                <w:szCs w:val="22"/>
              </w:rPr>
              <w:t>3</w:t>
            </w:r>
          </w:p>
        </w:tc>
        <w:tc>
          <w:tcPr>
            <w:tcW w:w="2150" w:type="dxa"/>
            <w:tcBorders>
              <w:top w:val="nil"/>
              <w:left w:val="nil"/>
              <w:bottom w:val="single" w:color="auto" w:sz="4" w:space="0"/>
              <w:right w:val="single" w:color="auto" w:sz="4" w:space="0"/>
            </w:tcBorders>
            <w:shd w:val="clear" w:color="000000" w:fill="FFFFFF"/>
            <w:noWrap/>
            <w:vAlign w:val="center"/>
          </w:tcPr>
          <w:p>
            <w:pPr>
              <w:jc w:val="left"/>
              <w:rPr>
                <w:sz w:val="22"/>
                <w:szCs w:val="22"/>
              </w:rPr>
            </w:pPr>
            <w:r>
              <w:rPr>
                <w:rFonts w:hint="eastAsia"/>
                <w:sz w:val="22"/>
                <w:szCs w:val="22"/>
              </w:rPr>
              <w:t>柱间、屋面支撑</w:t>
            </w:r>
          </w:p>
        </w:tc>
        <w:tc>
          <w:tcPr>
            <w:tcW w:w="702"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T</w:t>
            </w:r>
          </w:p>
        </w:tc>
        <w:tc>
          <w:tcPr>
            <w:tcW w:w="1159"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1.9</w:t>
            </w:r>
          </w:p>
        </w:tc>
        <w:tc>
          <w:tcPr>
            <w:tcW w:w="12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　</w:t>
            </w:r>
          </w:p>
        </w:tc>
        <w:tc>
          <w:tcPr>
            <w:tcW w:w="29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Q235B</w:t>
            </w:r>
          </w:p>
        </w:tc>
      </w:tr>
      <w:tr>
        <w:tblPrEx>
          <w:tblCellMar>
            <w:top w:w="0" w:type="dxa"/>
            <w:left w:w="108" w:type="dxa"/>
            <w:bottom w:w="0" w:type="dxa"/>
            <w:right w:w="108" w:type="dxa"/>
          </w:tblCellMar>
        </w:tblPrEx>
        <w:trPr>
          <w:trHeight w:val="360"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jc w:val="right"/>
              <w:rPr>
                <w:sz w:val="24"/>
              </w:rPr>
            </w:pPr>
            <w:r>
              <w:rPr>
                <w:rFonts w:hint="eastAsia"/>
              </w:rPr>
              <w:t>4</w:t>
            </w:r>
          </w:p>
        </w:tc>
        <w:tc>
          <w:tcPr>
            <w:tcW w:w="2150" w:type="dxa"/>
            <w:tcBorders>
              <w:top w:val="nil"/>
              <w:left w:val="nil"/>
              <w:bottom w:val="single" w:color="auto" w:sz="4" w:space="0"/>
              <w:right w:val="single" w:color="auto" w:sz="4" w:space="0"/>
            </w:tcBorders>
            <w:shd w:val="clear" w:color="000000" w:fill="FFFFFF"/>
            <w:noWrap/>
            <w:vAlign w:val="center"/>
          </w:tcPr>
          <w:p>
            <w:pPr>
              <w:jc w:val="left"/>
              <w:rPr>
                <w:sz w:val="22"/>
                <w:szCs w:val="22"/>
              </w:rPr>
            </w:pPr>
            <w:r>
              <w:rPr>
                <w:rFonts w:hint="eastAsia"/>
                <w:sz w:val="22"/>
                <w:szCs w:val="22"/>
              </w:rPr>
              <w:t>系杆</w:t>
            </w:r>
          </w:p>
        </w:tc>
        <w:tc>
          <w:tcPr>
            <w:tcW w:w="702"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T</w:t>
            </w:r>
          </w:p>
        </w:tc>
        <w:tc>
          <w:tcPr>
            <w:tcW w:w="1159"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0.87</w:t>
            </w:r>
          </w:p>
        </w:tc>
        <w:tc>
          <w:tcPr>
            <w:tcW w:w="12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　</w:t>
            </w:r>
          </w:p>
        </w:tc>
        <w:tc>
          <w:tcPr>
            <w:tcW w:w="29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Q235B</w:t>
            </w:r>
          </w:p>
        </w:tc>
      </w:tr>
      <w:tr>
        <w:tblPrEx>
          <w:tblCellMar>
            <w:top w:w="0" w:type="dxa"/>
            <w:left w:w="108" w:type="dxa"/>
            <w:bottom w:w="0" w:type="dxa"/>
            <w:right w:w="108" w:type="dxa"/>
          </w:tblCellMar>
        </w:tblPrEx>
        <w:trPr>
          <w:trHeight w:val="360"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jc w:val="right"/>
              <w:rPr>
                <w:sz w:val="22"/>
                <w:szCs w:val="22"/>
              </w:rPr>
            </w:pPr>
            <w:r>
              <w:rPr>
                <w:rFonts w:hint="eastAsia"/>
                <w:sz w:val="22"/>
                <w:szCs w:val="22"/>
              </w:rPr>
              <w:t>5</w:t>
            </w:r>
          </w:p>
        </w:tc>
        <w:tc>
          <w:tcPr>
            <w:tcW w:w="2150" w:type="dxa"/>
            <w:tcBorders>
              <w:top w:val="nil"/>
              <w:left w:val="nil"/>
              <w:bottom w:val="single" w:color="auto" w:sz="4" w:space="0"/>
              <w:right w:val="single" w:color="auto" w:sz="4" w:space="0"/>
            </w:tcBorders>
            <w:shd w:val="clear" w:color="000000" w:fill="FFFFFF"/>
            <w:noWrap/>
            <w:vAlign w:val="center"/>
          </w:tcPr>
          <w:p>
            <w:pPr>
              <w:jc w:val="left"/>
              <w:rPr>
                <w:sz w:val="22"/>
                <w:szCs w:val="22"/>
              </w:rPr>
            </w:pPr>
            <w:r>
              <w:rPr>
                <w:rFonts w:hint="eastAsia"/>
                <w:sz w:val="22"/>
                <w:szCs w:val="22"/>
              </w:rPr>
              <w:t>拉条及套管</w:t>
            </w:r>
          </w:p>
        </w:tc>
        <w:tc>
          <w:tcPr>
            <w:tcW w:w="702"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T</w:t>
            </w:r>
          </w:p>
        </w:tc>
        <w:tc>
          <w:tcPr>
            <w:tcW w:w="1159"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0.42</w:t>
            </w:r>
          </w:p>
        </w:tc>
        <w:tc>
          <w:tcPr>
            <w:tcW w:w="12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　</w:t>
            </w:r>
          </w:p>
        </w:tc>
        <w:tc>
          <w:tcPr>
            <w:tcW w:w="29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Q235B</w:t>
            </w:r>
          </w:p>
        </w:tc>
      </w:tr>
      <w:tr>
        <w:tblPrEx>
          <w:tblCellMar>
            <w:top w:w="0" w:type="dxa"/>
            <w:left w:w="108" w:type="dxa"/>
            <w:bottom w:w="0" w:type="dxa"/>
            <w:right w:w="108" w:type="dxa"/>
          </w:tblCellMar>
        </w:tblPrEx>
        <w:trPr>
          <w:trHeight w:val="360"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jc w:val="right"/>
              <w:rPr>
                <w:sz w:val="22"/>
                <w:szCs w:val="22"/>
              </w:rPr>
            </w:pPr>
            <w:r>
              <w:rPr>
                <w:rFonts w:hint="eastAsia"/>
                <w:sz w:val="22"/>
                <w:szCs w:val="22"/>
              </w:rPr>
              <w:t>6</w:t>
            </w:r>
          </w:p>
        </w:tc>
        <w:tc>
          <w:tcPr>
            <w:tcW w:w="2150" w:type="dxa"/>
            <w:tcBorders>
              <w:top w:val="nil"/>
              <w:left w:val="nil"/>
              <w:bottom w:val="single" w:color="auto" w:sz="4" w:space="0"/>
              <w:right w:val="single" w:color="auto" w:sz="4" w:space="0"/>
            </w:tcBorders>
            <w:shd w:val="clear" w:color="000000" w:fill="FFFFFF"/>
            <w:noWrap/>
            <w:vAlign w:val="center"/>
          </w:tcPr>
          <w:p>
            <w:pPr>
              <w:jc w:val="left"/>
              <w:rPr>
                <w:sz w:val="22"/>
                <w:szCs w:val="22"/>
              </w:rPr>
            </w:pPr>
            <w:r>
              <w:rPr>
                <w:rFonts w:hint="eastAsia"/>
                <w:sz w:val="22"/>
                <w:szCs w:val="22"/>
              </w:rPr>
              <w:t>檩条</w:t>
            </w:r>
          </w:p>
        </w:tc>
        <w:tc>
          <w:tcPr>
            <w:tcW w:w="702"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T</w:t>
            </w:r>
          </w:p>
        </w:tc>
        <w:tc>
          <w:tcPr>
            <w:tcW w:w="1159"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7.1</w:t>
            </w:r>
          </w:p>
        </w:tc>
        <w:tc>
          <w:tcPr>
            <w:tcW w:w="12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　</w:t>
            </w:r>
          </w:p>
        </w:tc>
        <w:tc>
          <w:tcPr>
            <w:tcW w:w="29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C型钢镀锌275g/m2/Q355-B</w:t>
            </w:r>
          </w:p>
        </w:tc>
      </w:tr>
      <w:tr>
        <w:tblPrEx>
          <w:tblCellMar>
            <w:top w:w="0" w:type="dxa"/>
            <w:left w:w="108" w:type="dxa"/>
            <w:bottom w:w="0" w:type="dxa"/>
            <w:right w:w="108" w:type="dxa"/>
          </w:tblCellMar>
        </w:tblPrEx>
        <w:trPr>
          <w:trHeight w:val="360"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jc w:val="right"/>
              <w:rPr>
                <w:sz w:val="24"/>
              </w:rPr>
            </w:pPr>
            <w:r>
              <w:rPr>
                <w:rFonts w:hint="eastAsia"/>
              </w:rPr>
              <w:t>7</w:t>
            </w:r>
          </w:p>
        </w:tc>
        <w:tc>
          <w:tcPr>
            <w:tcW w:w="2150" w:type="dxa"/>
            <w:tcBorders>
              <w:top w:val="nil"/>
              <w:left w:val="nil"/>
              <w:bottom w:val="single" w:color="auto" w:sz="4" w:space="0"/>
              <w:right w:val="single" w:color="auto" w:sz="4" w:space="0"/>
            </w:tcBorders>
            <w:shd w:val="clear" w:color="000000" w:fill="FFFFFF"/>
            <w:noWrap/>
            <w:vAlign w:val="center"/>
          </w:tcPr>
          <w:p>
            <w:pPr>
              <w:jc w:val="left"/>
              <w:rPr>
                <w:sz w:val="22"/>
                <w:szCs w:val="22"/>
              </w:rPr>
            </w:pPr>
            <w:r>
              <w:rPr>
                <w:rFonts w:hint="eastAsia"/>
                <w:sz w:val="22"/>
                <w:szCs w:val="22"/>
              </w:rPr>
              <w:t>隅撑</w:t>
            </w:r>
          </w:p>
        </w:tc>
        <w:tc>
          <w:tcPr>
            <w:tcW w:w="702"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T</w:t>
            </w:r>
          </w:p>
        </w:tc>
        <w:tc>
          <w:tcPr>
            <w:tcW w:w="1159"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0.24</w:t>
            </w:r>
          </w:p>
        </w:tc>
        <w:tc>
          <w:tcPr>
            <w:tcW w:w="12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　</w:t>
            </w:r>
          </w:p>
        </w:tc>
        <w:tc>
          <w:tcPr>
            <w:tcW w:w="29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Q235B</w:t>
            </w:r>
          </w:p>
        </w:tc>
      </w:tr>
      <w:tr>
        <w:tblPrEx>
          <w:tblCellMar>
            <w:top w:w="0" w:type="dxa"/>
            <w:left w:w="108" w:type="dxa"/>
            <w:bottom w:w="0" w:type="dxa"/>
            <w:right w:w="108" w:type="dxa"/>
          </w:tblCellMar>
        </w:tblPrEx>
        <w:trPr>
          <w:trHeight w:val="360"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jc w:val="right"/>
              <w:rPr>
                <w:sz w:val="22"/>
                <w:szCs w:val="22"/>
              </w:rPr>
            </w:pPr>
            <w:r>
              <w:rPr>
                <w:sz w:val="22"/>
                <w:szCs w:val="22"/>
              </w:rPr>
              <w:t>8</w:t>
            </w:r>
          </w:p>
        </w:tc>
        <w:tc>
          <w:tcPr>
            <w:tcW w:w="2150" w:type="dxa"/>
            <w:tcBorders>
              <w:top w:val="nil"/>
              <w:left w:val="nil"/>
              <w:bottom w:val="single" w:color="auto" w:sz="4" w:space="0"/>
              <w:right w:val="single" w:color="auto" w:sz="4" w:space="0"/>
            </w:tcBorders>
            <w:shd w:val="clear" w:color="000000" w:fill="FFFFFF"/>
            <w:noWrap/>
            <w:vAlign w:val="center"/>
          </w:tcPr>
          <w:p>
            <w:pPr>
              <w:jc w:val="left"/>
              <w:rPr>
                <w:sz w:val="22"/>
                <w:szCs w:val="22"/>
              </w:rPr>
            </w:pPr>
            <w:r>
              <w:rPr>
                <w:rFonts w:hint="eastAsia"/>
                <w:sz w:val="22"/>
                <w:szCs w:val="22"/>
              </w:rPr>
              <w:t>墙面板</w:t>
            </w:r>
          </w:p>
        </w:tc>
        <w:tc>
          <w:tcPr>
            <w:tcW w:w="702"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m2</w:t>
            </w:r>
          </w:p>
        </w:tc>
        <w:tc>
          <w:tcPr>
            <w:tcW w:w="1159"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386</w:t>
            </w:r>
          </w:p>
        </w:tc>
        <w:tc>
          <w:tcPr>
            <w:tcW w:w="12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　</w:t>
            </w:r>
          </w:p>
        </w:tc>
        <w:tc>
          <w:tcPr>
            <w:tcW w:w="29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采用</w:t>
            </w:r>
            <w:r>
              <w:rPr>
                <w:sz w:val="22"/>
                <w:szCs w:val="22"/>
              </w:rPr>
              <w:t>8</w:t>
            </w:r>
            <w:r>
              <w:rPr>
                <w:rFonts w:hint="eastAsia"/>
                <w:sz w:val="22"/>
                <w:szCs w:val="22"/>
              </w:rPr>
              <w:t>0厚岩棉板（A级）</w:t>
            </w:r>
          </w:p>
        </w:tc>
      </w:tr>
      <w:tr>
        <w:tblPrEx>
          <w:tblCellMar>
            <w:top w:w="0" w:type="dxa"/>
            <w:left w:w="108" w:type="dxa"/>
            <w:bottom w:w="0" w:type="dxa"/>
            <w:right w:w="108" w:type="dxa"/>
          </w:tblCellMar>
        </w:tblPrEx>
        <w:trPr>
          <w:trHeight w:val="360"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jc w:val="right"/>
              <w:rPr>
                <w:sz w:val="24"/>
              </w:rPr>
            </w:pPr>
            <w:r>
              <w:t>9</w:t>
            </w:r>
          </w:p>
        </w:tc>
        <w:tc>
          <w:tcPr>
            <w:tcW w:w="2150" w:type="dxa"/>
            <w:tcBorders>
              <w:top w:val="nil"/>
              <w:left w:val="nil"/>
              <w:bottom w:val="single" w:color="auto" w:sz="4" w:space="0"/>
              <w:right w:val="single" w:color="auto" w:sz="4" w:space="0"/>
            </w:tcBorders>
            <w:shd w:val="clear" w:color="000000" w:fill="FFFFFF"/>
            <w:noWrap/>
            <w:vAlign w:val="center"/>
          </w:tcPr>
          <w:p>
            <w:pPr>
              <w:jc w:val="left"/>
              <w:rPr>
                <w:sz w:val="22"/>
                <w:szCs w:val="22"/>
              </w:rPr>
            </w:pPr>
            <w:r>
              <w:rPr>
                <w:rFonts w:hint="eastAsia"/>
                <w:sz w:val="22"/>
                <w:szCs w:val="22"/>
              </w:rPr>
              <w:t>屋面板</w:t>
            </w:r>
          </w:p>
        </w:tc>
        <w:tc>
          <w:tcPr>
            <w:tcW w:w="702"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 xml:space="preserve"> m2</w:t>
            </w:r>
          </w:p>
        </w:tc>
        <w:tc>
          <w:tcPr>
            <w:tcW w:w="1159"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422</w:t>
            </w:r>
          </w:p>
        </w:tc>
        <w:tc>
          <w:tcPr>
            <w:tcW w:w="12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　</w:t>
            </w:r>
          </w:p>
        </w:tc>
        <w:tc>
          <w:tcPr>
            <w:tcW w:w="29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采用1</w:t>
            </w:r>
            <w:r>
              <w:rPr>
                <w:sz w:val="22"/>
                <w:szCs w:val="22"/>
              </w:rPr>
              <w:t>0</w:t>
            </w:r>
            <w:r>
              <w:rPr>
                <w:rFonts w:hint="eastAsia"/>
                <w:sz w:val="22"/>
                <w:szCs w:val="22"/>
              </w:rPr>
              <w:t>0厚岩棉板（A级）</w:t>
            </w:r>
          </w:p>
        </w:tc>
      </w:tr>
      <w:tr>
        <w:tblPrEx>
          <w:tblCellMar>
            <w:top w:w="0" w:type="dxa"/>
            <w:left w:w="108" w:type="dxa"/>
            <w:bottom w:w="0" w:type="dxa"/>
            <w:right w:w="108" w:type="dxa"/>
          </w:tblCellMar>
        </w:tblPrEx>
        <w:trPr>
          <w:trHeight w:val="360" w:hRule="atLeast"/>
        </w:trPr>
        <w:tc>
          <w:tcPr>
            <w:tcW w:w="436" w:type="dxa"/>
            <w:tcBorders>
              <w:top w:val="nil"/>
              <w:left w:val="single" w:color="auto" w:sz="8" w:space="0"/>
              <w:bottom w:val="single" w:color="auto" w:sz="4" w:space="0"/>
              <w:right w:val="single" w:color="auto" w:sz="4" w:space="0"/>
            </w:tcBorders>
            <w:shd w:val="clear" w:color="000000" w:fill="FFFFFF"/>
            <w:noWrap/>
            <w:vAlign w:val="center"/>
          </w:tcPr>
          <w:p>
            <w:pPr>
              <w:jc w:val="right"/>
              <w:rPr>
                <w:sz w:val="22"/>
                <w:szCs w:val="22"/>
              </w:rPr>
            </w:pPr>
            <w:r>
              <w:rPr>
                <w:rFonts w:hint="eastAsia"/>
                <w:sz w:val="22"/>
                <w:szCs w:val="22"/>
              </w:rPr>
              <w:t>1</w:t>
            </w:r>
            <w:r>
              <w:rPr>
                <w:sz w:val="22"/>
                <w:szCs w:val="22"/>
              </w:rPr>
              <w:t>0</w:t>
            </w:r>
          </w:p>
        </w:tc>
        <w:tc>
          <w:tcPr>
            <w:tcW w:w="2150" w:type="dxa"/>
            <w:tcBorders>
              <w:top w:val="nil"/>
              <w:left w:val="nil"/>
              <w:bottom w:val="single" w:color="auto" w:sz="4" w:space="0"/>
              <w:right w:val="single" w:color="auto" w:sz="4" w:space="0"/>
            </w:tcBorders>
            <w:shd w:val="clear" w:color="000000" w:fill="FFFFFF"/>
            <w:noWrap/>
            <w:vAlign w:val="center"/>
          </w:tcPr>
          <w:p>
            <w:pPr>
              <w:jc w:val="left"/>
              <w:rPr>
                <w:sz w:val="22"/>
                <w:szCs w:val="22"/>
              </w:rPr>
            </w:pPr>
            <w:r>
              <w:rPr>
                <w:rFonts w:hint="eastAsia"/>
                <w:sz w:val="22"/>
                <w:szCs w:val="22"/>
              </w:rPr>
              <w:t>雨  蓬</w:t>
            </w:r>
          </w:p>
        </w:tc>
        <w:tc>
          <w:tcPr>
            <w:tcW w:w="702"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m</w:t>
            </w:r>
            <w:r>
              <w:rPr>
                <w:rFonts w:hint="eastAsia"/>
                <w:sz w:val="22"/>
                <w:szCs w:val="22"/>
                <w:vertAlign w:val="superscript"/>
              </w:rPr>
              <w:t>2</w:t>
            </w:r>
          </w:p>
        </w:tc>
        <w:tc>
          <w:tcPr>
            <w:tcW w:w="1159"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 xml:space="preserve">14.40 </w:t>
            </w:r>
          </w:p>
        </w:tc>
        <w:tc>
          <w:tcPr>
            <w:tcW w:w="12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　</w:t>
            </w:r>
          </w:p>
        </w:tc>
        <w:tc>
          <w:tcPr>
            <w:tcW w:w="2950" w:type="dxa"/>
            <w:tcBorders>
              <w:top w:val="nil"/>
              <w:left w:val="nil"/>
              <w:bottom w:val="single" w:color="auto" w:sz="4" w:space="0"/>
              <w:right w:val="single" w:color="auto" w:sz="4" w:space="0"/>
            </w:tcBorders>
            <w:shd w:val="clear" w:color="000000" w:fill="FFFFFF"/>
            <w:noWrap/>
            <w:vAlign w:val="center"/>
          </w:tcPr>
          <w:p>
            <w:pPr>
              <w:rPr>
                <w:sz w:val="22"/>
                <w:szCs w:val="22"/>
              </w:rPr>
            </w:pPr>
            <w:r>
              <w:rPr>
                <w:rFonts w:hint="eastAsia"/>
                <w:sz w:val="22"/>
                <w:szCs w:val="22"/>
              </w:rPr>
              <w:t>彩钢板雨蓬</w:t>
            </w:r>
          </w:p>
        </w:tc>
      </w:tr>
      <w:tr>
        <w:tblPrEx>
          <w:tblCellMar>
            <w:top w:w="0" w:type="dxa"/>
            <w:left w:w="108" w:type="dxa"/>
            <w:bottom w:w="0" w:type="dxa"/>
            <w:right w:w="108" w:type="dxa"/>
          </w:tblCellMar>
        </w:tblPrEx>
        <w:trPr>
          <w:trHeight w:val="360" w:hRule="atLeast"/>
        </w:trPr>
        <w:tc>
          <w:tcPr>
            <w:tcW w:w="436" w:type="dxa"/>
            <w:tcBorders>
              <w:top w:val="nil"/>
              <w:left w:val="single" w:color="auto" w:sz="8" w:space="0"/>
              <w:bottom w:val="single" w:color="auto" w:sz="8" w:space="0"/>
              <w:right w:val="single" w:color="auto" w:sz="4" w:space="0"/>
            </w:tcBorders>
            <w:shd w:val="clear" w:color="000000" w:fill="FFFFFF"/>
            <w:noWrap/>
            <w:vAlign w:val="center"/>
          </w:tcPr>
          <w:p>
            <w:pPr>
              <w:jc w:val="right"/>
              <w:rPr>
                <w:sz w:val="22"/>
                <w:szCs w:val="22"/>
              </w:rPr>
            </w:pPr>
            <w:r>
              <w:rPr>
                <w:sz w:val="22"/>
                <w:szCs w:val="22"/>
              </w:rPr>
              <w:t>11</w:t>
            </w:r>
          </w:p>
        </w:tc>
        <w:tc>
          <w:tcPr>
            <w:tcW w:w="2150" w:type="dxa"/>
            <w:tcBorders>
              <w:top w:val="nil"/>
              <w:left w:val="nil"/>
              <w:bottom w:val="single" w:color="auto" w:sz="8" w:space="0"/>
              <w:right w:val="single" w:color="auto" w:sz="4" w:space="0"/>
            </w:tcBorders>
            <w:shd w:val="clear" w:color="000000" w:fill="FFFFFF"/>
            <w:noWrap/>
            <w:vAlign w:val="center"/>
          </w:tcPr>
          <w:p>
            <w:pPr>
              <w:jc w:val="left"/>
              <w:rPr>
                <w:sz w:val="22"/>
                <w:szCs w:val="22"/>
              </w:rPr>
            </w:pPr>
            <w:r>
              <w:rPr>
                <w:rFonts w:hint="eastAsia"/>
                <w:sz w:val="22"/>
                <w:szCs w:val="22"/>
              </w:rPr>
              <w:t>普通窗</w:t>
            </w:r>
          </w:p>
        </w:tc>
        <w:tc>
          <w:tcPr>
            <w:tcW w:w="702" w:type="dxa"/>
            <w:tcBorders>
              <w:top w:val="nil"/>
              <w:left w:val="nil"/>
              <w:bottom w:val="single" w:color="auto" w:sz="8" w:space="0"/>
              <w:right w:val="single" w:color="auto" w:sz="4" w:space="0"/>
            </w:tcBorders>
            <w:shd w:val="clear" w:color="000000" w:fill="FFFFFF"/>
            <w:noWrap/>
            <w:vAlign w:val="center"/>
          </w:tcPr>
          <w:p>
            <w:pPr>
              <w:rPr>
                <w:sz w:val="22"/>
                <w:szCs w:val="22"/>
              </w:rPr>
            </w:pPr>
            <w:r>
              <w:rPr>
                <w:rFonts w:hint="eastAsia"/>
                <w:sz w:val="22"/>
                <w:szCs w:val="22"/>
              </w:rPr>
              <w:t xml:space="preserve"> m2</w:t>
            </w:r>
          </w:p>
        </w:tc>
        <w:tc>
          <w:tcPr>
            <w:tcW w:w="1159" w:type="dxa"/>
            <w:tcBorders>
              <w:top w:val="nil"/>
              <w:left w:val="nil"/>
              <w:bottom w:val="single" w:color="auto" w:sz="8" w:space="0"/>
              <w:right w:val="single" w:color="auto" w:sz="4" w:space="0"/>
            </w:tcBorders>
            <w:shd w:val="clear" w:color="000000" w:fill="FFFFFF"/>
            <w:noWrap/>
            <w:vAlign w:val="center"/>
          </w:tcPr>
          <w:p>
            <w:pPr>
              <w:rPr>
                <w:sz w:val="22"/>
                <w:szCs w:val="22"/>
              </w:rPr>
            </w:pPr>
            <w:r>
              <w:rPr>
                <w:rFonts w:hint="eastAsia"/>
                <w:sz w:val="22"/>
                <w:szCs w:val="22"/>
              </w:rPr>
              <w:t>67.2</w:t>
            </w:r>
          </w:p>
        </w:tc>
        <w:tc>
          <w:tcPr>
            <w:tcW w:w="1250" w:type="dxa"/>
            <w:tcBorders>
              <w:top w:val="nil"/>
              <w:left w:val="nil"/>
              <w:bottom w:val="single" w:color="auto" w:sz="8" w:space="0"/>
              <w:right w:val="single" w:color="auto" w:sz="4" w:space="0"/>
            </w:tcBorders>
            <w:shd w:val="clear" w:color="000000" w:fill="FFFFFF"/>
            <w:noWrap/>
            <w:vAlign w:val="center"/>
          </w:tcPr>
          <w:p>
            <w:pPr>
              <w:rPr>
                <w:sz w:val="22"/>
                <w:szCs w:val="22"/>
              </w:rPr>
            </w:pPr>
            <w:r>
              <w:rPr>
                <w:rFonts w:hint="eastAsia"/>
                <w:sz w:val="22"/>
                <w:szCs w:val="22"/>
              </w:rPr>
              <w:t>　</w:t>
            </w:r>
          </w:p>
        </w:tc>
        <w:tc>
          <w:tcPr>
            <w:tcW w:w="2950" w:type="dxa"/>
            <w:tcBorders>
              <w:top w:val="nil"/>
              <w:left w:val="nil"/>
              <w:bottom w:val="single" w:color="auto" w:sz="8" w:space="0"/>
              <w:right w:val="single" w:color="auto" w:sz="4" w:space="0"/>
            </w:tcBorders>
            <w:shd w:val="clear" w:color="000000" w:fill="FFFFFF"/>
            <w:noWrap/>
            <w:vAlign w:val="center"/>
          </w:tcPr>
          <w:p>
            <w:pPr>
              <w:rPr>
                <w:sz w:val="22"/>
                <w:szCs w:val="22"/>
              </w:rPr>
            </w:pPr>
            <w:r>
              <w:rPr>
                <w:rFonts w:hint="eastAsia"/>
                <w:sz w:val="22"/>
                <w:szCs w:val="22"/>
              </w:rPr>
              <w:t>单玻</w:t>
            </w:r>
          </w:p>
        </w:tc>
      </w:tr>
      <w:tr>
        <w:tblPrEx>
          <w:tblCellMar>
            <w:top w:w="0" w:type="dxa"/>
            <w:left w:w="108" w:type="dxa"/>
            <w:bottom w:w="0" w:type="dxa"/>
            <w:right w:w="108" w:type="dxa"/>
          </w:tblCellMar>
        </w:tblPrEx>
        <w:trPr>
          <w:trHeight w:val="360" w:hRule="atLeast"/>
        </w:trPr>
        <w:tc>
          <w:tcPr>
            <w:tcW w:w="436" w:type="dxa"/>
            <w:tcBorders>
              <w:top w:val="nil"/>
              <w:left w:val="single" w:color="auto" w:sz="8" w:space="0"/>
              <w:bottom w:val="single" w:color="auto" w:sz="8" w:space="0"/>
              <w:right w:val="single" w:color="auto" w:sz="4" w:space="0"/>
            </w:tcBorders>
            <w:shd w:val="clear" w:color="000000" w:fill="FFFFFF"/>
            <w:noWrap/>
            <w:vAlign w:val="center"/>
          </w:tcPr>
          <w:p>
            <w:pPr>
              <w:jc w:val="right"/>
              <w:rPr>
                <w:sz w:val="22"/>
                <w:szCs w:val="22"/>
              </w:rPr>
            </w:pPr>
          </w:p>
        </w:tc>
        <w:tc>
          <w:tcPr>
            <w:tcW w:w="2150" w:type="dxa"/>
            <w:tcBorders>
              <w:top w:val="nil"/>
              <w:left w:val="nil"/>
              <w:bottom w:val="single" w:color="auto" w:sz="8" w:space="0"/>
              <w:right w:val="single" w:color="auto" w:sz="4" w:space="0"/>
            </w:tcBorders>
            <w:shd w:val="clear" w:color="000000" w:fill="FFFFFF"/>
            <w:noWrap/>
            <w:vAlign w:val="center"/>
          </w:tcPr>
          <w:p>
            <w:pPr>
              <w:jc w:val="left"/>
              <w:rPr>
                <w:sz w:val="22"/>
                <w:szCs w:val="22"/>
              </w:rPr>
            </w:pPr>
          </w:p>
        </w:tc>
        <w:tc>
          <w:tcPr>
            <w:tcW w:w="702" w:type="dxa"/>
            <w:tcBorders>
              <w:top w:val="nil"/>
              <w:left w:val="nil"/>
              <w:bottom w:val="single" w:color="auto" w:sz="8" w:space="0"/>
              <w:right w:val="single" w:color="auto" w:sz="4" w:space="0"/>
            </w:tcBorders>
            <w:shd w:val="clear" w:color="000000" w:fill="FFFFFF"/>
            <w:noWrap/>
            <w:vAlign w:val="center"/>
          </w:tcPr>
          <w:p>
            <w:pPr>
              <w:rPr>
                <w:sz w:val="22"/>
                <w:szCs w:val="22"/>
              </w:rPr>
            </w:pPr>
          </w:p>
        </w:tc>
        <w:tc>
          <w:tcPr>
            <w:tcW w:w="1159" w:type="dxa"/>
            <w:tcBorders>
              <w:top w:val="nil"/>
              <w:left w:val="nil"/>
              <w:bottom w:val="single" w:color="auto" w:sz="8" w:space="0"/>
              <w:right w:val="single" w:color="auto" w:sz="4" w:space="0"/>
            </w:tcBorders>
            <w:shd w:val="clear" w:color="000000" w:fill="FFFFFF"/>
            <w:noWrap/>
            <w:vAlign w:val="center"/>
          </w:tcPr>
          <w:p>
            <w:pPr>
              <w:rPr>
                <w:sz w:val="22"/>
                <w:szCs w:val="22"/>
              </w:rPr>
            </w:pPr>
          </w:p>
        </w:tc>
        <w:tc>
          <w:tcPr>
            <w:tcW w:w="1250" w:type="dxa"/>
            <w:tcBorders>
              <w:top w:val="nil"/>
              <w:left w:val="nil"/>
              <w:bottom w:val="single" w:color="auto" w:sz="8" w:space="0"/>
              <w:right w:val="single" w:color="auto" w:sz="4" w:space="0"/>
            </w:tcBorders>
            <w:shd w:val="clear" w:color="000000" w:fill="FFFFFF"/>
            <w:noWrap/>
            <w:vAlign w:val="center"/>
          </w:tcPr>
          <w:p>
            <w:pPr>
              <w:rPr>
                <w:sz w:val="22"/>
                <w:szCs w:val="22"/>
              </w:rPr>
            </w:pPr>
          </w:p>
        </w:tc>
        <w:tc>
          <w:tcPr>
            <w:tcW w:w="2950" w:type="dxa"/>
            <w:tcBorders>
              <w:top w:val="nil"/>
              <w:left w:val="nil"/>
              <w:bottom w:val="single" w:color="auto" w:sz="8" w:space="0"/>
              <w:right w:val="single" w:color="auto" w:sz="4" w:space="0"/>
            </w:tcBorders>
            <w:shd w:val="clear" w:color="000000" w:fill="FFFFFF"/>
            <w:noWrap/>
            <w:vAlign w:val="center"/>
          </w:tcPr>
          <w:p>
            <w:pPr>
              <w:rPr>
                <w:sz w:val="22"/>
                <w:szCs w:val="22"/>
              </w:rPr>
            </w:pPr>
          </w:p>
        </w:tc>
      </w:tr>
    </w:tbl>
    <w:p>
      <w:pPr>
        <w:pStyle w:val="3"/>
        <w:spacing w:line="520" w:lineRule="exact"/>
        <w:ind w:left="503"/>
        <w:rPr>
          <w:rFonts w:hAnsi="宋体" w:cs="宋体"/>
          <w:sz w:val="28"/>
          <w:szCs w:val="28"/>
        </w:rPr>
      </w:pPr>
    </w:p>
    <w:p>
      <w:pPr>
        <w:pStyle w:val="3"/>
        <w:spacing w:line="520" w:lineRule="exact"/>
        <w:ind w:firstLine="560" w:firstLineChars="200"/>
        <w:rPr>
          <w:rFonts w:hAnsi="宋体" w:cs="宋体"/>
          <w:sz w:val="28"/>
          <w:szCs w:val="28"/>
          <w:u w:val="single"/>
        </w:rPr>
      </w:pPr>
      <w:r>
        <w:rPr>
          <w:rFonts w:hint="eastAsia" w:hAnsi="宋体" w:cs="宋体"/>
          <w:sz w:val="28"/>
          <w:szCs w:val="28"/>
        </w:rPr>
        <w:t>以上价格包含吊运费、材料费、安装费等费用，为全费用综合价，税率</w:t>
      </w:r>
      <w:r>
        <w:rPr>
          <w:rFonts w:hint="eastAsia" w:hAnsi="宋体" w:cs="宋体"/>
          <w:sz w:val="28"/>
          <w:szCs w:val="28"/>
          <w:u w:val="single"/>
        </w:rPr>
        <w:t xml:space="preserve">       。</w:t>
      </w:r>
    </w:p>
    <w:p>
      <w:pPr>
        <w:pStyle w:val="3"/>
        <w:spacing w:line="520" w:lineRule="exact"/>
        <w:ind w:firstLine="560" w:firstLineChars="200"/>
        <w:rPr>
          <w:rFonts w:hAnsi="宋体" w:cs="宋体"/>
          <w:sz w:val="28"/>
          <w:szCs w:val="28"/>
        </w:rPr>
      </w:pPr>
      <w:r>
        <w:rPr>
          <w:rFonts w:hint="eastAsia" w:hAnsi="宋体" w:cs="宋体"/>
          <w:sz w:val="28"/>
          <w:szCs w:val="28"/>
        </w:rPr>
        <w:t xml:space="preserve"> 2.投标人保证遵守招标文件中的有关规定，并保证忠实地执行双方所签的经济合同，并承担合同规定的责任义务。</w:t>
      </w:r>
    </w:p>
    <w:p>
      <w:pPr>
        <w:pStyle w:val="3"/>
        <w:spacing w:line="520" w:lineRule="exact"/>
        <w:rPr>
          <w:rFonts w:hAnsi="宋体" w:cs="宋体"/>
          <w:sz w:val="30"/>
          <w:szCs w:val="30"/>
        </w:rPr>
      </w:pPr>
    </w:p>
    <w:p>
      <w:pPr>
        <w:pStyle w:val="3"/>
        <w:spacing w:line="520" w:lineRule="exact"/>
        <w:ind w:firstLine="450" w:firstLineChars="150"/>
        <w:rPr>
          <w:rFonts w:hAnsi="宋体" w:cs="宋体"/>
          <w:sz w:val="30"/>
          <w:szCs w:val="30"/>
        </w:rPr>
      </w:pPr>
      <w:r>
        <w:rPr>
          <w:rFonts w:hint="eastAsia" w:hAnsi="宋体" w:cs="宋体"/>
          <w:sz w:val="30"/>
          <w:szCs w:val="30"/>
        </w:rPr>
        <w:t>投标人全称（加盖公章）：       授权代表（签字）：</w:t>
      </w:r>
    </w:p>
    <w:p>
      <w:pPr>
        <w:pStyle w:val="3"/>
        <w:spacing w:line="520" w:lineRule="exact"/>
        <w:ind w:firstLine="450" w:firstLineChars="150"/>
        <w:rPr>
          <w:rFonts w:hAnsi="宋体" w:cs="宋体"/>
          <w:sz w:val="30"/>
          <w:szCs w:val="30"/>
        </w:rPr>
      </w:pPr>
      <w:r>
        <w:rPr>
          <w:rFonts w:hint="eastAsia" w:hAnsi="宋体" w:cs="宋体"/>
          <w:sz w:val="30"/>
          <w:szCs w:val="30"/>
        </w:rPr>
        <w:t xml:space="preserve">                                   日    期：</w:t>
      </w:r>
    </w:p>
    <w:p>
      <w:pPr>
        <w:pStyle w:val="3"/>
        <w:spacing w:line="520" w:lineRule="exact"/>
        <w:ind w:firstLine="480" w:firstLineChars="150"/>
        <w:rPr>
          <w:rFonts w:hAnsi="宋体" w:cs="宋体"/>
          <w:sz w:val="32"/>
          <w:szCs w:val="32"/>
        </w:rPr>
      </w:pPr>
    </w:p>
    <w:p>
      <w:pPr>
        <w:pStyle w:val="3"/>
        <w:spacing w:line="520" w:lineRule="exact"/>
        <w:rPr>
          <w:rFonts w:ascii="黑体" w:hAnsi="黑体" w:eastAsia="黑体" w:cs="宋体"/>
          <w:color w:val="FF0000"/>
          <w:sz w:val="44"/>
          <w:szCs w:val="44"/>
        </w:rPr>
      </w:pPr>
      <w:r>
        <w:rPr>
          <w:rFonts w:hint="eastAsia" w:ascii="黑体" w:hAnsi="黑体" w:eastAsia="黑体" w:cs="宋体"/>
          <w:color w:val="FF0000"/>
          <w:sz w:val="44"/>
          <w:szCs w:val="44"/>
        </w:rPr>
        <w:t>注</w:t>
      </w:r>
      <w:r>
        <w:rPr>
          <w:rFonts w:ascii="黑体" w:hAnsi="黑体" w:eastAsia="黑体" w:cs="宋体"/>
          <w:color w:val="FF0000"/>
          <w:sz w:val="44"/>
          <w:szCs w:val="44"/>
        </w:rPr>
        <w:t>：以上标的</w:t>
      </w:r>
      <w:r>
        <w:rPr>
          <w:rFonts w:hint="eastAsia" w:ascii="黑体" w:hAnsi="黑体" w:eastAsia="黑体" w:cs="宋体"/>
          <w:color w:val="FF0000"/>
          <w:sz w:val="44"/>
          <w:szCs w:val="44"/>
        </w:rPr>
        <w:t>，</w:t>
      </w:r>
      <w:r>
        <w:rPr>
          <w:rFonts w:ascii="黑体" w:hAnsi="黑体" w:eastAsia="黑体" w:cs="宋体"/>
          <w:color w:val="FF0000"/>
          <w:sz w:val="44"/>
          <w:szCs w:val="44"/>
        </w:rPr>
        <w:t>投标方可以</w:t>
      </w:r>
      <w:r>
        <w:rPr>
          <w:rFonts w:hint="eastAsia" w:ascii="黑体" w:hAnsi="黑体" w:eastAsia="黑体" w:cs="宋体"/>
          <w:color w:val="FF0000"/>
          <w:sz w:val="44"/>
          <w:szCs w:val="44"/>
        </w:rPr>
        <w:t>土建</w:t>
      </w:r>
      <w:r>
        <w:rPr>
          <w:rFonts w:ascii="黑体" w:hAnsi="黑体" w:eastAsia="黑体" w:cs="宋体"/>
          <w:color w:val="FF0000"/>
          <w:sz w:val="44"/>
          <w:szCs w:val="44"/>
        </w:rPr>
        <w:t>及钢构同时报价，也可</w:t>
      </w:r>
      <w:r>
        <w:rPr>
          <w:rFonts w:hint="eastAsia" w:ascii="黑体" w:hAnsi="黑体" w:eastAsia="黑体" w:cs="宋体"/>
          <w:color w:val="FF0000"/>
          <w:sz w:val="44"/>
          <w:szCs w:val="44"/>
        </w:rPr>
        <w:t>只</w:t>
      </w:r>
      <w:r>
        <w:rPr>
          <w:rFonts w:ascii="黑体" w:hAnsi="黑体" w:eastAsia="黑体" w:cs="宋体"/>
          <w:color w:val="FF0000"/>
          <w:sz w:val="44"/>
          <w:szCs w:val="44"/>
        </w:rPr>
        <w:t>报其中一项。</w:t>
      </w:r>
    </w:p>
    <w:p>
      <w:pPr>
        <w:pStyle w:val="3"/>
        <w:spacing w:line="520" w:lineRule="exact"/>
        <w:ind w:left="279" w:leftChars="133" w:firstLine="440" w:firstLineChars="100"/>
        <w:rPr>
          <w:rFonts w:hAnsi="宋体" w:cs="宋体"/>
          <w:sz w:val="44"/>
          <w:szCs w:val="44"/>
        </w:rPr>
      </w:pPr>
    </w:p>
    <w:p>
      <w:pPr>
        <w:pStyle w:val="3"/>
        <w:spacing w:line="520" w:lineRule="exact"/>
        <w:rPr>
          <w:rFonts w:hAnsi="宋体" w:cs="宋体"/>
        </w:rPr>
      </w:pPr>
    </w:p>
    <w:sectPr>
      <w:pgSz w:w="11906" w:h="16838"/>
      <w:pgMar w:top="1327" w:right="1349" w:bottom="1327" w:left="134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42687"/>
    <w:multiLevelType w:val="singleLevel"/>
    <w:tmpl w:val="F194268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NiYjRlMzZhYzVhMWRiYTEwOTFkNDBkMzMzZjRiZDUifQ=="/>
  </w:docVars>
  <w:rsids>
    <w:rsidRoot w:val="00A114CC"/>
    <w:rsid w:val="00005066"/>
    <w:rsid w:val="00025554"/>
    <w:rsid w:val="000306D6"/>
    <w:rsid w:val="000B4F44"/>
    <w:rsid w:val="000C3183"/>
    <w:rsid w:val="000C7667"/>
    <w:rsid w:val="000D78C9"/>
    <w:rsid w:val="00102E53"/>
    <w:rsid w:val="00122B8A"/>
    <w:rsid w:val="00131B09"/>
    <w:rsid w:val="00162345"/>
    <w:rsid w:val="00166E64"/>
    <w:rsid w:val="00173F40"/>
    <w:rsid w:val="00191787"/>
    <w:rsid w:val="001A2A24"/>
    <w:rsid w:val="001A3F9A"/>
    <w:rsid w:val="001B0FAE"/>
    <w:rsid w:val="0024273F"/>
    <w:rsid w:val="00285EEF"/>
    <w:rsid w:val="002F3F4E"/>
    <w:rsid w:val="00303079"/>
    <w:rsid w:val="00313E03"/>
    <w:rsid w:val="003318A4"/>
    <w:rsid w:val="00346CA9"/>
    <w:rsid w:val="00361009"/>
    <w:rsid w:val="00363A66"/>
    <w:rsid w:val="003A21B8"/>
    <w:rsid w:val="003A3FF2"/>
    <w:rsid w:val="003C3161"/>
    <w:rsid w:val="003E61F9"/>
    <w:rsid w:val="003F2195"/>
    <w:rsid w:val="00475AA1"/>
    <w:rsid w:val="00495AF5"/>
    <w:rsid w:val="004C21FA"/>
    <w:rsid w:val="0050540E"/>
    <w:rsid w:val="00511E6B"/>
    <w:rsid w:val="00527CB8"/>
    <w:rsid w:val="00531327"/>
    <w:rsid w:val="00554B0F"/>
    <w:rsid w:val="0059091B"/>
    <w:rsid w:val="005C6CFD"/>
    <w:rsid w:val="00613E84"/>
    <w:rsid w:val="006465B6"/>
    <w:rsid w:val="00662994"/>
    <w:rsid w:val="00672A21"/>
    <w:rsid w:val="00700A2D"/>
    <w:rsid w:val="007552F8"/>
    <w:rsid w:val="0077115A"/>
    <w:rsid w:val="007A4E30"/>
    <w:rsid w:val="007A7FC6"/>
    <w:rsid w:val="007B1786"/>
    <w:rsid w:val="00814C6C"/>
    <w:rsid w:val="00816856"/>
    <w:rsid w:val="0086029A"/>
    <w:rsid w:val="00882CA4"/>
    <w:rsid w:val="008833A6"/>
    <w:rsid w:val="009908AF"/>
    <w:rsid w:val="00996913"/>
    <w:rsid w:val="009A39D3"/>
    <w:rsid w:val="009B7CDC"/>
    <w:rsid w:val="009D2123"/>
    <w:rsid w:val="009F0BDE"/>
    <w:rsid w:val="00A114CC"/>
    <w:rsid w:val="00A53E72"/>
    <w:rsid w:val="00A56685"/>
    <w:rsid w:val="00A72899"/>
    <w:rsid w:val="00AB4E3C"/>
    <w:rsid w:val="00AE6040"/>
    <w:rsid w:val="00AF2A7D"/>
    <w:rsid w:val="00BA754E"/>
    <w:rsid w:val="00BE3739"/>
    <w:rsid w:val="00C963D9"/>
    <w:rsid w:val="00CA785A"/>
    <w:rsid w:val="00CE4B28"/>
    <w:rsid w:val="00D25B16"/>
    <w:rsid w:val="00D563E3"/>
    <w:rsid w:val="00D84303"/>
    <w:rsid w:val="00DA3723"/>
    <w:rsid w:val="00E132CE"/>
    <w:rsid w:val="00E17230"/>
    <w:rsid w:val="00E25E03"/>
    <w:rsid w:val="00E42D68"/>
    <w:rsid w:val="00E81502"/>
    <w:rsid w:val="00EC4EFC"/>
    <w:rsid w:val="00F267E6"/>
    <w:rsid w:val="00F93F04"/>
    <w:rsid w:val="00FA1B4A"/>
    <w:rsid w:val="02FB5B33"/>
    <w:rsid w:val="04C40948"/>
    <w:rsid w:val="052503E1"/>
    <w:rsid w:val="063E74DC"/>
    <w:rsid w:val="093D34D2"/>
    <w:rsid w:val="09F12A1E"/>
    <w:rsid w:val="0BF77960"/>
    <w:rsid w:val="0C712942"/>
    <w:rsid w:val="0D6C58A3"/>
    <w:rsid w:val="0E1F3C14"/>
    <w:rsid w:val="0E6519BC"/>
    <w:rsid w:val="0EE65E30"/>
    <w:rsid w:val="0F08339D"/>
    <w:rsid w:val="0F844070"/>
    <w:rsid w:val="119E2A49"/>
    <w:rsid w:val="12A36BC2"/>
    <w:rsid w:val="14430B3B"/>
    <w:rsid w:val="1546792F"/>
    <w:rsid w:val="155E6967"/>
    <w:rsid w:val="15665FB7"/>
    <w:rsid w:val="16A31331"/>
    <w:rsid w:val="18B56F94"/>
    <w:rsid w:val="19256DCC"/>
    <w:rsid w:val="19957080"/>
    <w:rsid w:val="1A9860BA"/>
    <w:rsid w:val="1ABA05FD"/>
    <w:rsid w:val="1B8B5203"/>
    <w:rsid w:val="1B90437F"/>
    <w:rsid w:val="1C391BC9"/>
    <w:rsid w:val="1CFD45A0"/>
    <w:rsid w:val="1E843950"/>
    <w:rsid w:val="1FA672FE"/>
    <w:rsid w:val="204E1667"/>
    <w:rsid w:val="224025B1"/>
    <w:rsid w:val="2438089C"/>
    <w:rsid w:val="264A7F9A"/>
    <w:rsid w:val="2673071F"/>
    <w:rsid w:val="288D27F5"/>
    <w:rsid w:val="2932447A"/>
    <w:rsid w:val="2B0E51B4"/>
    <w:rsid w:val="318A269B"/>
    <w:rsid w:val="33102C1E"/>
    <w:rsid w:val="336039DF"/>
    <w:rsid w:val="34050F67"/>
    <w:rsid w:val="341D10E8"/>
    <w:rsid w:val="35936F5F"/>
    <w:rsid w:val="379276F0"/>
    <w:rsid w:val="38BA3941"/>
    <w:rsid w:val="38D71707"/>
    <w:rsid w:val="395B70E5"/>
    <w:rsid w:val="399F16B0"/>
    <w:rsid w:val="39F050F5"/>
    <w:rsid w:val="3DBB5AD5"/>
    <w:rsid w:val="3EFA2FC3"/>
    <w:rsid w:val="3F1C5317"/>
    <w:rsid w:val="3FE311BB"/>
    <w:rsid w:val="40405F23"/>
    <w:rsid w:val="406F3144"/>
    <w:rsid w:val="40F85E61"/>
    <w:rsid w:val="4122428B"/>
    <w:rsid w:val="413D79BC"/>
    <w:rsid w:val="41486FC8"/>
    <w:rsid w:val="436726E3"/>
    <w:rsid w:val="45026085"/>
    <w:rsid w:val="45FA1B32"/>
    <w:rsid w:val="4600205E"/>
    <w:rsid w:val="475A580E"/>
    <w:rsid w:val="483B1D35"/>
    <w:rsid w:val="48A371A0"/>
    <w:rsid w:val="48C050CD"/>
    <w:rsid w:val="48CC259B"/>
    <w:rsid w:val="48D73F48"/>
    <w:rsid w:val="49E969C8"/>
    <w:rsid w:val="4A646CD3"/>
    <w:rsid w:val="4CF44385"/>
    <w:rsid w:val="4D916EEE"/>
    <w:rsid w:val="4F5D54B4"/>
    <w:rsid w:val="51FA057D"/>
    <w:rsid w:val="52162699"/>
    <w:rsid w:val="52FA285B"/>
    <w:rsid w:val="5327741E"/>
    <w:rsid w:val="544A2A59"/>
    <w:rsid w:val="54764790"/>
    <w:rsid w:val="553D5580"/>
    <w:rsid w:val="55713EF9"/>
    <w:rsid w:val="560F6122"/>
    <w:rsid w:val="57B44A2E"/>
    <w:rsid w:val="59000862"/>
    <w:rsid w:val="5939447F"/>
    <w:rsid w:val="5B3F79DD"/>
    <w:rsid w:val="5CB2196D"/>
    <w:rsid w:val="5E5D4D25"/>
    <w:rsid w:val="60160185"/>
    <w:rsid w:val="61E9510E"/>
    <w:rsid w:val="62E637DB"/>
    <w:rsid w:val="676E46AA"/>
    <w:rsid w:val="6A674EC2"/>
    <w:rsid w:val="6AB14B3F"/>
    <w:rsid w:val="6B0855BD"/>
    <w:rsid w:val="6B352E29"/>
    <w:rsid w:val="6D2231B1"/>
    <w:rsid w:val="6D7F630A"/>
    <w:rsid w:val="6F0E2BF1"/>
    <w:rsid w:val="6FD85C86"/>
    <w:rsid w:val="700524C5"/>
    <w:rsid w:val="708D7BF7"/>
    <w:rsid w:val="728F44B1"/>
    <w:rsid w:val="73EF3A5B"/>
    <w:rsid w:val="75047BCE"/>
    <w:rsid w:val="75DB1FFD"/>
    <w:rsid w:val="77BD5BB7"/>
    <w:rsid w:val="77E17180"/>
    <w:rsid w:val="78085A3F"/>
    <w:rsid w:val="7A2C0996"/>
    <w:rsid w:val="7B2C387E"/>
    <w:rsid w:val="7DA55E1E"/>
    <w:rsid w:val="7ED31214"/>
    <w:rsid w:val="7FBA1A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 w:val="24"/>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
    <w:qFormat/>
    <w:uiPriority w:val="0"/>
    <w:pPr>
      <w:ind w:firstLine="420" w:firstLineChars="200"/>
    </w:pPr>
    <w:rPr>
      <w:rFonts w:ascii="Calibri" w:hAnsi="Calibri"/>
      <w:szCs w:val="22"/>
    </w:rPr>
  </w:style>
  <w:style w:type="character" w:customStyle="1" w:styleId="11">
    <w:name w:val="页眉 字符"/>
    <w:basedOn w:val="9"/>
    <w:link w:val="6"/>
    <w:qFormat/>
    <w:uiPriority w:val="0"/>
    <w:rPr>
      <w:kern w:val="2"/>
      <w:sz w:val="18"/>
      <w:szCs w:val="18"/>
    </w:rPr>
  </w:style>
  <w:style w:type="character" w:customStyle="1" w:styleId="12">
    <w:name w:val="页脚 字符"/>
    <w:basedOn w:val="9"/>
    <w:link w:val="5"/>
    <w:qFormat/>
    <w:uiPriority w:val="0"/>
    <w:rPr>
      <w:kern w:val="2"/>
      <w:sz w:val="18"/>
      <w:szCs w:val="18"/>
    </w:rPr>
  </w:style>
  <w:style w:type="character" w:customStyle="1" w:styleId="13">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B455E-862A-4460-BF0F-221548EC746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1966</Words>
  <Characters>2262</Characters>
  <Lines>5</Lines>
  <Paragraphs>5</Paragraphs>
  <TotalTime>249</TotalTime>
  <ScaleCrop>false</ScaleCrop>
  <LinksUpToDate>false</LinksUpToDate>
  <CharactersWithSpaces>2464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2019-10-15T08:02:00Z</dcterms:created>
  <dc:creator>Administrator</dc:creator>
  <cp:lastModifiedBy>Administrator</cp:lastModifiedBy>
  <cp:lastPrinted>2021-01-30T02:18:00Z</cp:lastPrinted>
  <dcterms:modified xsi:type="dcterms:W3CDTF">2023-01-31T08:07:42Z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50CE176A7C274D24B55F284574753997</vt:lpwstr>
  </property>
</Properties>
</file>