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铜箔品质提升续建项目板式换热器采购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2022年08月26日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铜箔品质提升续建项目板式换热器</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二、项目名称：板式换热器采购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技术投标时间：2022.0</w:t>
      </w:r>
      <w:r>
        <w:rPr>
          <w:rFonts w:hint="eastAsia" w:ascii="仿宋_GB2312" w:eastAsia="仿宋_GB2312"/>
          <w:b/>
          <w:color w:val="C00000"/>
          <w:sz w:val="28"/>
          <w:szCs w:val="28"/>
          <w:lang w:val="en-US" w:eastAsia="zh-CN"/>
        </w:rPr>
        <w:t>9.7-2022.09.9</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w:t>
      </w:r>
      <w:r>
        <w:rPr>
          <w:rFonts w:hint="eastAsia" w:ascii="仿宋_GB2312" w:eastAsia="仿宋_GB2312"/>
          <w:b/>
          <w:color w:val="C00000"/>
          <w:sz w:val="28"/>
          <w:szCs w:val="28"/>
          <w:lang w:val="en-US" w:eastAsia="zh-CN"/>
        </w:rPr>
        <w:t>9.11-2022.9.15</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13780923594 </w:t>
      </w:r>
    </w:p>
    <w:p>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pPr>
        <w:numPr>
          <w:ilvl w:val="0"/>
          <w:numId w:val="2"/>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小方</w:t>
      </w:r>
      <w:r>
        <w:rPr>
          <w:rFonts w:hint="eastAsia" w:ascii="仿宋_GB2312" w:hAnsi="宋体" w:eastAsia="仿宋_GB2312"/>
          <w:color w:val="C00000"/>
          <w:sz w:val="28"/>
          <w:szCs w:val="28"/>
          <w:lang w:val="en-US" w:eastAsia="zh-CN"/>
        </w:rPr>
        <w:t>0535-2701503</w:t>
      </w:r>
      <w:bookmarkStart w:id="0" w:name="_GoBack"/>
      <w:bookmarkEnd w:id="0"/>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5000</w:t>
      </w:r>
      <w:r>
        <w:rPr>
          <w:rFonts w:hint="eastAsia" w:ascii="仿宋_GB2312" w:hAnsi="宋体" w:eastAsia="仿宋_GB2312"/>
          <w:b/>
          <w:bCs/>
          <w:color w:val="C00000"/>
          <w:sz w:val="28"/>
          <w:szCs w:val="28"/>
        </w:rPr>
        <w:t xml:space="preserve">  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20日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781" w:type="dxa"/>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850"/>
        <w:gridCol w:w="1418"/>
        <w:gridCol w:w="850"/>
        <w:gridCol w:w="709"/>
        <w:gridCol w:w="850"/>
        <w:gridCol w:w="1560"/>
        <w:gridCol w:w="708"/>
        <w:gridCol w:w="709"/>
        <w:gridCol w:w="709"/>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  号</w:t>
            </w:r>
          </w:p>
        </w:tc>
        <w:tc>
          <w:tcPr>
            <w:tcW w:w="850"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介质</w:t>
            </w:r>
          </w:p>
        </w:tc>
        <w:tc>
          <w:tcPr>
            <w:tcW w:w="709" w:type="dxa"/>
            <w:vAlign w:val="center"/>
          </w:tcPr>
          <w:p>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板片材质</w:t>
            </w:r>
          </w:p>
        </w:tc>
        <w:tc>
          <w:tcPr>
            <w:tcW w:w="850" w:type="dxa"/>
            <w:vAlign w:val="center"/>
          </w:tcPr>
          <w:p>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密封圈材质</w:t>
            </w:r>
          </w:p>
        </w:tc>
        <w:tc>
          <w:tcPr>
            <w:tcW w:w="156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技术参数</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709"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709"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709"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BR0.6B-55m2-TI1</w:t>
            </w:r>
          </w:p>
        </w:tc>
        <w:tc>
          <w:tcPr>
            <w:tcW w:w="850" w:type="dxa"/>
            <w:vAlign w:val="center"/>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硫酸铜溶液</w:t>
            </w:r>
          </w:p>
        </w:tc>
        <w:tc>
          <w:tcPr>
            <w:tcW w:w="709" w:type="dxa"/>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Ti</w:t>
            </w:r>
          </w:p>
        </w:tc>
        <w:tc>
          <w:tcPr>
            <w:tcW w:w="850"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EPDM</w:t>
            </w:r>
          </w:p>
        </w:tc>
        <w:tc>
          <w:tcPr>
            <w:tcW w:w="1560" w:type="dxa"/>
            <w:tcMar>
              <w:top w:w="0" w:type="dxa"/>
              <w:left w:w="108" w:type="dxa"/>
              <w:bottom w:w="0" w:type="dxa"/>
              <w:right w:w="108" w:type="dxa"/>
            </w:tcMar>
          </w:tcPr>
          <w:p>
            <w:pPr>
              <w:widowControl/>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流量150m3/h,换热面积55m2 口径DN150</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BR0.6B-55m2-304</w:t>
            </w:r>
          </w:p>
        </w:tc>
        <w:tc>
          <w:tcPr>
            <w:tcW w:w="850" w:type="dxa"/>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水</w:t>
            </w:r>
          </w:p>
        </w:tc>
        <w:tc>
          <w:tcPr>
            <w:tcW w:w="709" w:type="dxa"/>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304</w:t>
            </w:r>
          </w:p>
        </w:tc>
        <w:tc>
          <w:tcPr>
            <w:tcW w:w="850"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EPDM</w:t>
            </w:r>
          </w:p>
        </w:tc>
        <w:tc>
          <w:tcPr>
            <w:tcW w:w="1560"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流量150m3/h,换热面积55m2 口径DN150</w:t>
            </w:r>
          </w:p>
        </w:tc>
        <w:tc>
          <w:tcPr>
            <w:tcW w:w="708" w:type="dxa"/>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709" w:type="dxa"/>
          </w:tcPr>
          <w:p>
            <w:pPr>
              <w:widowControl/>
              <w:spacing w:line="400" w:lineRule="exact"/>
              <w:rPr>
                <w:rFonts w:hint="eastAsia" w:ascii="仿宋_GB2312" w:hAnsi="仿宋_GB2312" w:eastAsia="仿宋_GB2312" w:cs="仿宋_GB2312"/>
                <w:szCs w:val="21"/>
              </w:rPr>
            </w:pPr>
          </w:p>
        </w:tc>
        <w:tc>
          <w:tcPr>
            <w:tcW w:w="709" w:type="dxa"/>
          </w:tcPr>
          <w:p>
            <w:pPr>
              <w:widowControl/>
              <w:spacing w:line="400" w:lineRule="exact"/>
              <w:rPr>
                <w:rFonts w:hint="eastAsia" w:ascii="仿宋_GB2312" w:hAnsi="仿宋_GB2312" w:eastAsia="仿宋_GB2312" w:cs="仿宋_GB2312"/>
                <w:szCs w:val="21"/>
              </w:rPr>
            </w:pPr>
          </w:p>
        </w:tc>
        <w:tc>
          <w:tcPr>
            <w:tcW w:w="709" w:type="dxa"/>
          </w:tcPr>
          <w:p>
            <w:pPr>
              <w:widowControl/>
              <w:spacing w:line="400" w:lineRule="exact"/>
              <w:rPr>
                <w:rFonts w:hint="eastAsia" w:ascii="仿宋_GB2312" w:hAnsi="仿宋_GB2312" w:eastAsia="仿宋_GB2312" w:cs="仿宋_GB2312"/>
                <w:szCs w:val="21"/>
              </w:rPr>
            </w:pP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w:t>
      </w:r>
      <w:r>
        <w:rPr>
          <w:rFonts w:hint="eastAsia"/>
        </w:rPr>
        <w:t xml:space="preserve"> </w:t>
      </w:r>
      <w:r>
        <w:rPr>
          <w:rFonts w:hint="eastAsia" w:ascii="仿宋_GB2312" w:hAnsi="仿宋_GB2312" w:eastAsia="仿宋_GB2312" w:cs="仿宋_GB2312"/>
          <w:sz w:val="28"/>
          <w:szCs w:val="32"/>
        </w:rPr>
        <w:t>招标方采购的板式换热器采用等截面可拆卸板式换热器（介质-水、水-水），投标方所提供的板式热交换器必须符合国家相关标准、规范要求，具备生产销售该类产品和进行有效售后服务的资格；</w:t>
      </w:r>
    </w:p>
    <w:p>
      <w:pPr>
        <w:ind w:left="210" w:leftChars="100" w:firstLine="560" w:firstLineChars="200"/>
        <w:rPr>
          <w:rFonts w:ascii="宋体" w:hAnsi="宋体" w:cs="宋体"/>
          <w:kern w:val="0"/>
          <w:sz w:val="20"/>
          <w:szCs w:val="20"/>
        </w:rPr>
      </w:pPr>
      <w:r>
        <w:rPr>
          <w:rFonts w:hint="eastAsia" w:ascii="仿宋_GB2312" w:hAnsi="仿宋_GB2312" w:eastAsia="仿宋_GB2312" w:cs="仿宋_GB2312"/>
          <w:sz w:val="28"/>
          <w:szCs w:val="32"/>
        </w:rPr>
        <w:t>2.技术参数及材质等见上表；</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3.板式换热器外部、内部保证不泄漏，介质与水禁止混流；</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4.板式换热器的运输、装卸车、吊装所需的工具等费用均由投标方负责；</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5.质保期1年；</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附：随机工具、易损件备件、操作手册、产品说明书、合格证等文本资料。</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6"/>
        <w:spacing w:line="360" w:lineRule="auto"/>
        <w:ind w:left="720" w:firstLine="560"/>
        <w:rPr>
          <w:rFonts w:ascii="仿宋" w:hAnsi="仿宋" w:eastAsia="仿宋" w:cs="仿宋"/>
          <w:kern w:val="0"/>
          <w:sz w:val="28"/>
          <w:szCs w:val="28"/>
        </w:rPr>
      </w:pPr>
      <w:r>
        <w:rPr>
          <w:rFonts w:hint="eastAsia" w:ascii="仿宋" w:hAnsi="仿宋" w:eastAsia="仿宋" w:cs="仿宋"/>
          <w:kern w:val="0"/>
          <w:sz w:val="28"/>
          <w:szCs w:val="28"/>
        </w:rPr>
        <w:t>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6"/>
        <w:spacing w:line="360" w:lineRule="auto"/>
        <w:ind w:left="720" w:firstLine="560"/>
        <w:rPr>
          <w:rFonts w:ascii="仿宋" w:hAnsi="仿宋" w:eastAsia="仿宋" w:cs="仿宋"/>
          <w:kern w:val="0"/>
          <w:sz w:val="28"/>
          <w:szCs w:val="28"/>
        </w:rPr>
      </w:pPr>
      <w:r>
        <w:rPr>
          <w:rFonts w:hint="eastAsia" w:ascii="仿宋" w:hAnsi="仿宋" w:eastAsia="仿宋" w:cs="仿宋"/>
          <w:kern w:val="0"/>
          <w:sz w:val="28"/>
          <w:szCs w:val="28"/>
        </w:rPr>
        <w:t>交货期，自合同签订生效之日起20日。中标方负责到招标方的运输及费用。如逾期到货，按合同应按合同总值的20%支付违约金给买方，招标方可直接从货款中扣除。如招标方逾期付款，按合同标的金额千分之一/日支付违约金给卖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pStyle w:val="16"/>
        <w:spacing w:line="360" w:lineRule="auto"/>
        <w:ind w:left="720" w:firstLine="0" w:firstLineChars="0"/>
        <w:rPr>
          <w:rFonts w:ascii="仿宋" w:hAnsi="仿宋" w:eastAsia="仿宋" w:cs="仿宋"/>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YjRlMzZhYzVhMWRiYTEwOTFkNDBkMzMzZjRiZDUifQ=="/>
  </w:docVars>
  <w:rsids>
    <w:rsidRoot w:val="14D70820"/>
    <w:rsid w:val="000016AB"/>
    <w:rsid w:val="0000733E"/>
    <w:rsid w:val="00010475"/>
    <w:rsid w:val="000140A9"/>
    <w:rsid w:val="0002639C"/>
    <w:rsid w:val="00027922"/>
    <w:rsid w:val="00036F46"/>
    <w:rsid w:val="000400EC"/>
    <w:rsid w:val="000448D3"/>
    <w:rsid w:val="0006498D"/>
    <w:rsid w:val="000668E7"/>
    <w:rsid w:val="00066B22"/>
    <w:rsid w:val="00073964"/>
    <w:rsid w:val="0008072E"/>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10DAC"/>
    <w:rsid w:val="002211E3"/>
    <w:rsid w:val="0022225D"/>
    <w:rsid w:val="00242018"/>
    <w:rsid w:val="002427B8"/>
    <w:rsid w:val="00264A49"/>
    <w:rsid w:val="002A0CA1"/>
    <w:rsid w:val="002B1690"/>
    <w:rsid w:val="002C084D"/>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D9E"/>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E7C03"/>
    <w:rsid w:val="004F2EB8"/>
    <w:rsid w:val="005004FF"/>
    <w:rsid w:val="00515A96"/>
    <w:rsid w:val="0053237F"/>
    <w:rsid w:val="00532B15"/>
    <w:rsid w:val="00537064"/>
    <w:rsid w:val="00543389"/>
    <w:rsid w:val="00544194"/>
    <w:rsid w:val="00596B34"/>
    <w:rsid w:val="005B5982"/>
    <w:rsid w:val="005B5E50"/>
    <w:rsid w:val="005D1CFE"/>
    <w:rsid w:val="005D32F2"/>
    <w:rsid w:val="005D588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1F73"/>
    <w:rsid w:val="00673247"/>
    <w:rsid w:val="00674491"/>
    <w:rsid w:val="0069446D"/>
    <w:rsid w:val="006A6992"/>
    <w:rsid w:val="006B2553"/>
    <w:rsid w:val="006C1E9F"/>
    <w:rsid w:val="006C65BC"/>
    <w:rsid w:val="006D1F3B"/>
    <w:rsid w:val="006D6272"/>
    <w:rsid w:val="006F2E9D"/>
    <w:rsid w:val="006F3A14"/>
    <w:rsid w:val="006F569A"/>
    <w:rsid w:val="006F79FB"/>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1FC5"/>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926CC"/>
    <w:rsid w:val="00992878"/>
    <w:rsid w:val="00996960"/>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D77"/>
    <w:rsid w:val="00B30B3D"/>
    <w:rsid w:val="00B3298E"/>
    <w:rsid w:val="00B37251"/>
    <w:rsid w:val="00B37A75"/>
    <w:rsid w:val="00B45E35"/>
    <w:rsid w:val="00B52393"/>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37670"/>
    <w:rsid w:val="00D436FA"/>
    <w:rsid w:val="00D45633"/>
    <w:rsid w:val="00D64CEE"/>
    <w:rsid w:val="00D67CFC"/>
    <w:rsid w:val="00D813B1"/>
    <w:rsid w:val="00D90689"/>
    <w:rsid w:val="00DA4593"/>
    <w:rsid w:val="00DC474F"/>
    <w:rsid w:val="00DC4AEF"/>
    <w:rsid w:val="00DC4BAB"/>
    <w:rsid w:val="00DE7334"/>
    <w:rsid w:val="00DF31B7"/>
    <w:rsid w:val="00E108FE"/>
    <w:rsid w:val="00E15EAC"/>
    <w:rsid w:val="00E225CA"/>
    <w:rsid w:val="00E42462"/>
    <w:rsid w:val="00E43810"/>
    <w:rsid w:val="00E47AC3"/>
    <w:rsid w:val="00E51EA2"/>
    <w:rsid w:val="00E602BD"/>
    <w:rsid w:val="00E713E9"/>
    <w:rsid w:val="00E80FFB"/>
    <w:rsid w:val="00E83200"/>
    <w:rsid w:val="00E87016"/>
    <w:rsid w:val="00E95A12"/>
    <w:rsid w:val="00EA0002"/>
    <w:rsid w:val="00EB43AF"/>
    <w:rsid w:val="00EB4919"/>
    <w:rsid w:val="00EB6A4E"/>
    <w:rsid w:val="00EC43BF"/>
    <w:rsid w:val="00ED6B4A"/>
    <w:rsid w:val="00EF3A07"/>
    <w:rsid w:val="00F04AE1"/>
    <w:rsid w:val="00F1223D"/>
    <w:rsid w:val="00F12F4E"/>
    <w:rsid w:val="00F20309"/>
    <w:rsid w:val="00F3548F"/>
    <w:rsid w:val="00F4776A"/>
    <w:rsid w:val="00F63D41"/>
    <w:rsid w:val="00F65778"/>
    <w:rsid w:val="00F9392B"/>
    <w:rsid w:val="00F94F76"/>
    <w:rsid w:val="00F95172"/>
    <w:rsid w:val="00FB6232"/>
    <w:rsid w:val="00FD03BA"/>
    <w:rsid w:val="00FE0EAB"/>
    <w:rsid w:val="00FE7735"/>
    <w:rsid w:val="00FF037C"/>
    <w:rsid w:val="00FF3C3B"/>
    <w:rsid w:val="00FF5E3A"/>
    <w:rsid w:val="052F7BE9"/>
    <w:rsid w:val="07E354E8"/>
    <w:rsid w:val="098B184A"/>
    <w:rsid w:val="0DB77E27"/>
    <w:rsid w:val="0F6D5BAE"/>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29E23AF"/>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8F21258"/>
    <w:rsid w:val="6DC2661B"/>
    <w:rsid w:val="712C5A62"/>
    <w:rsid w:val="7452317D"/>
    <w:rsid w:val="753D7DC7"/>
    <w:rsid w:val="75936E93"/>
    <w:rsid w:val="760A5128"/>
    <w:rsid w:val="7CD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2092</Words>
  <Characters>2281</Characters>
  <Lines>17</Lines>
  <Paragraphs>5</Paragraphs>
  <TotalTime>1101</TotalTime>
  <ScaleCrop>false</ScaleCrop>
  <LinksUpToDate>false</LinksUpToDate>
  <CharactersWithSpaces>2403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2022-09-06T07:20:47Z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EEBB8C43247442DA8BCBF3177B175C81</vt:lpwstr>
  </property>
</Properties>
</file>