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rPr>
          <w:spacing w:val="10"/>
          <w:sz w:val="28"/>
          <w:szCs w:val="28"/>
        </w:rPr>
      </w:pPr>
    </w:p>
    <w:p>
      <w:pPr>
        <w:ind w:firstLine="1080"/>
        <w:jc w:val="center"/>
        <w:rPr>
          <w:spacing w:val="10"/>
          <w:sz w:val="28"/>
          <w:szCs w:val="28"/>
        </w:rPr>
      </w:pPr>
    </w:p>
    <w:p>
      <w:pPr>
        <w:ind w:firstLine="460"/>
        <w:jc w:val="center"/>
        <w:rPr>
          <w:spacing w:val="10"/>
          <w:sz w:val="28"/>
          <w:szCs w:val="28"/>
        </w:rPr>
      </w:pPr>
    </w:p>
    <w:p>
      <w:pPr>
        <w:spacing w:line="360" w:lineRule="auto"/>
        <w:ind w:left="-359" w:leftChars="-171"/>
        <w:jc w:val="center"/>
        <w:rPr>
          <w:rFonts w:ascii="黑体" w:eastAsia="黑体"/>
          <w:b/>
          <w:sz w:val="28"/>
          <w:szCs w:val="28"/>
        </w:rPr>
      </w:pPr>
      <w:r>
        <w:rPr>
          <w:rFonts w:hint="eastAsia" w:ascii="黑体" w:hAnsi="宋体" w:eastAsia="黑体"/>
          <w:b/>
          <w:sz w:val="28"/>
          <w:szCs w:val="28"/>
        </w:rPr>
        <w:t xml:space="preserve">   《</w:t>
      </w:r>
      <w:r>
        <w:rPr>
          <w:rFonts w:hint="eastAsia" w:ascii="黑体" w:hAnsi="宋体" w:eastAsia="黑体"/>
          <w:bCs/>
          <w:sz w:val="28"/>
          <w:szCs w:val="28"/>
        </w:rPr>
        <w:t>招标文</w:t>
      </w:r>
      <w:r>
        <w:rPr>
          <w:rFonts w:hint="eastAsia" w:ascii="宋体" w:hAnsi="宋体"/>
          <w:b/>
          <w:bCs/>
          <w:sz w:val="28"/>
          <w:szCs w:val="28"/>
        </w:rPr>
        <w:t>件</w:t>
      </w:r>
      <w:r>
        <w:rPr>
          <w:rFonts w:hint="eastAsia" w:ascii="黑体" w:hAnsi="宋体" w:eastAsia="黑体"/>
          <w:b/>
          <w:sz w:val="28"/>
          <w:szCs w:val="28"/>
        </w:rPr>
        <w:t>》</w:t>
      </w:r>
    </w:p>
    <w:p>
      <w:pPr>
        <w:ind w:firstLine="460"/>
        <w:jc w:val="center"/>
        <w:rPr>
          <w:spacing w:val="10"/>
          <w:sz w:val="28"/>
          <w:szCs w:val="28"/>
        </w:rPr>
      </w:pPr>
    </w:p>
    <w:p>
      <w:pPr>
        <w:ind w:firstLine="460"/>
        <w:jc w:val="center"/>
        <w:rPr>
          <w:spacing w:val="10"/>
          <w:sz w:val="28"/>
          <w:szCs w:val="28"/>
        </w:rPr>
      </w:pPr>
    </w:p>
    <w:p>
      <w:pPr>
        <w:ind w:firstLine="462"/>
        <w:jc w:val="center"/>
        <w:rPr>
          <w:b/>
          <w:spacing w:val="10"/>
          <w:sz w:val="28"/>
          <w:szCs w:val="28"/>
        </w:rPr>
      </w:pPr>
    </w:p>
    <w:p>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pPr>
        <w:ind w:firstLine="683"/>
        <w:jc w:val="center"/>
        <w:rPr>
          <w:b/>
          <w:spacing w:val="10"/>
          <w:sz w:val="28"/>
          <w:szCs w:val="28"/>
        </w:rPr>
      </w:pPr>
    </w:p>
    <w:p>
      <w:pPr>
        <w:rPr>
          <w:spacing w:val="10"/>
          <w:sz w:val="28"/>
          <w:szCs w:val="28"/>
        </w:rPr>
      </w:pPr>
      <w:r>
        <w:rPr>
          <w:rFonts w:hint="eastAsia"/>
          <w:spacing w:val="10"/>
          <w:sz w:val="28"/>
          <w:szCs w:val="28"/>
        </w:rPr>
        <w:t xml:space="preserve">                   </w:t>
      </w:r>
    </w:p>
    <w:p>
      <w:pPr>
        <w:spacing w:line="360" w:lineRule="auto"/>
        <w:ind w:firstLine="1204" w:firstLineChars="4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项目名称：</w:t>
      </w:r>
      <w:r>
        <w:rPr>
          <w:rFonts w:hint="eastAsia" w:ascii="仿宋" w:hAnsi="仿宋" w:eastAsia="仿宋" w:cs="仿宋"/>
          <w:b/>
          <w:sz w:val="32"/>
          <w:szCs w:val="32"/>
          <w:u w:val="single"/>
        </w:rPr>
        <w:t>国大路厂地磅改造</w:t>
      </w:r>
      <w:r>
        <w:rPr>
          <w:rFonts w:hint="eastAsia" w:ascii="仿宋" w:hAnsi="仿宋" w:eastAsia="仿宋" w:cs="仿宋"/>
          <w:b/>
          <w:bCs/>
          <w:spacing w:val="10"/>
          <w:sz w:val="28"/>
          <w:szCs w:val="28"/>
          <w:u w:val="single"/>
        </w:rPr>
        <w:t xml:space="preserve"> </w:t>
      </w:r>
      <w:r>
        <w:rPr>
          <w:rFonts w:hint="eastAsia" w:ascii="仿宋" w:hAnsi="仿宋" w:eastAsia="仿宋" w:cs="仿宋"/>
          <w:b/>
          <w:bCs/>
          <w:spacing w:val="10"/>
          <w:sz w:val="28"/>
          <w:szCs w:val="28"/>
        </w:rPr>
        <w:t xml:space="preserve">  </w:t>
      </w:r>
    </w:p>
    <w:p>
      <w:pPr>
        <w:spacing w:line="360" w:lineRule="auto"/>
        <w:ind w:firstLine="1204" w:firstLineChars="4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山东金宝电子股份有限公司</w:t>
      </w:r>
    </w:p>
    <w:p>
      <w:pPr>
        <w:spacing w:line="360" w:lineRule="auto"/>
        <w:ind w:firstLine="1200" w:firstLineChars="400"/>
        <w:jc w:val="left"/>
        <w:rPr>
          <w:rFonts w:ascii="仿宋" w:hAnsi="仿宋" w:eastAsia="仿宋" w:cs="仿宋"/>
          <w:spacing w:val="10"/>
          <w:sz w:val="24"/>
          <w:u w:val="single"/>
        </w:rPr>
      </w:pPr>
      <w:r>
        <w:rPr>
          <w:rFonts w:hint="eastAsia" w:ascii="仿宋" w:hAnsi="仿宋" w:eastAsia="仿宋" w:cs="仿宋"/>
          <w:spacing w:val="10"/>
          <w:sz w:val="28"/>
          <w:szCs w:val="28"/>
        </w:rPr>
        <w:t xml:space="preserve">         </w:t>
      </w:r>
    </w:p>
    <w:p>
      <w:pPr>
        <w:spacing w:line="360" w:lineRule="auto"/>
        <w:ind w:firstLine="2700" w:firstLineChars="900"/>
        <w:jc w:val="left"/>
        <w:rPr>
          <w:rFonts w:ascii="仿宋" w:hAnsi="仿宋" w:eastAsia="仿宋" w:cs="仿宋"/>
          <w:spacing w:val="10"/>
          <w:sz w:val="28"/>
          <w:szCs w:val="28"/>
        </w:rPr>
      </w:pPr>
    </w:p>
    <w:p>
      <w:pPr>
        <w:spacing w:line="360" w:lineRule="auto"/>
        <w:ind w:firstLine="2700" w:firstLineChars="900"/>
        <w:jc w:val="left"/>
        <w:rPr>
          <w:rFonts w:ascii="仿宋" w:hAnsi="仿宋" w:eastAsia="仿宋" w:cs="仿宋"/>
          <w:spacing w:val="10"/>
          <w:sz w:val="28"/>
          <w:szCs w:val="28"/>
        </w:rPr>
      </w:pPr>
    </w:p>
    <w:p>
      <w:pPr>
        <w:spacing w:line="360" w:lineRule="auto"/>
        <w:ind w:firstLine="6000" w:firstLineChars="2000"/>
        <w:jc w:val="left"/>
        <w:rPr>
          <w:rFonts w:ascii="仿宋" w:hAnsi="仿宋" w:eastAsia="仿宋" w:cs="仿宋"/>
          <w:spacing w:val="10"/>
          <w:sz w:val="28"/>
          <w:szCs w:val="28"/>
        </w:rPr>
      </w:pPr>
      <w:r>
        <w:rPr>
          <w:rFonts w:hint="eastAsia" w:ascii="仿宋" w:hAnsi="仿宋" w:eastAsia="仿宋" w:cs="仿宋"/>
          <w:spacing w:val="10"/>
          <w:sz w:val="28"/>
          <w:szCs w:val="28"/>
        </w:rPr>
        <w:t>2022年07月</w:t>
      </w:r>
      <w:r>
        <w:rPr>
          <w:rFonts w:hint="eastAsia" w:ascii="仿宋" w:hAnsi="仿宋" w:eastAsia="仿宋" w:cs="仿宋"/>
          <w:spacing w:val="10"/>
          <w:sz w:val="28"/>
          <w:szCs w:val="28"/>
          <w:lang w:val="en-US" w:eastAsia="zh-CN"/>
        </w:rPr>
        <w:t>27</w:t>
      </w:r>
      <w:r>
        <w:rPr>
          <w:rFonts w:hint="eastAsia" w:ascii="仿宋" w:hAnsi="仿宋" w:eastAsia="仿宋" w:cs="仿宋"/>
          <w:spacing w:val="10"/>
          <w:sz w:val="28"/>
          <w:szCs w:val="28"/>
        </w:rPr>
        <w:t xml:space="preserve">日          </w:t>
      </w:r>
    </w:p>
    <w:p>
      <w:pPr>
        <w:spacing w:line="360" w:lineRule="auto"/>
        <w:ind w:right="1071" w:firstLine="1680" w:firstLineChars="600"/>
        <w:rPr>
          <w:rFonts w:ascii="宋体" w:hAnsi="宋体"/>
          <w:b/>
          <w:bCs/>
          <w:sz w:val="28"/>
          <w:szCs w:val="28"/>
        </w:rPr>
      </w:pPr>
      <w:r>
        <w:rPr>
          <w:sz w:val="28"/>
          <w:szCs w:val="28"/>
        </w:rPr>
        <w:br w:type="page"/>
      </w:r>
      <w:r>
        <w:rPr>
          <w:rFonts w:hint="eastAsia"/>
          <w:sz w:val="28"/>
          <w:szCs w:val="28"/>
        </w:rPr>
        <w:t xml:space="preserve">                 </w:t>
      </w:r>
      <w:r>
        <w:rPr>
          <w:rFonts w:hint="eastAsia" w:ascii="宋体" w:hAnsi="宋体"/>
          <w:b/>
          <w:bCs/>
          <w:sz w:val="28"/>
          <w:szCs w:val="28"/>
        </w:rPr>
        <w:t>招标文件</w:t>
      </w:r>
    </w:p>
    <w:p>
      <w:pPr>
        <w:spacing w:line="360" w:lineRule="auto"/>
        <w:ind w:right="70" w:firstLine="560" w:firstLineChars="200"/>
        <w:rPr>
          <w:rFonts w:ascii="仿宋_GB2312" w:hAnsi="宋体" w:eastAsia="仿宋_GB2312"/>
          <w:sz w:val="28"/>
          <w:szCs w:val="28"/>
        </w:rPr>
      </w:pP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山东金宝电子股份有限公司就</w:t>
      </w:r>
      <w:r>
        <w:rPr>
          <w:rFonts w:hint="eastAsia" w:ascii="仿宋_GB2312" w:hAnsi="宋体" w:eastAsia="仿宋_GB2312"/>
          <w:sz w:val="28"/>
          <w:szCs w:val="28"/>
          <w:u w:val="single"/>
        </w:rPr>
        <w:t>“</w:t>
      </w:r>
      <w:r>
        <w:rPr>
          <w:rFonts w:hint="eastAsia" w:ascii="仿宋" w:hAnsi="仿宋" w:eastAsia="仿宋" w:cs="仿宋"/>
          <w:b/>
          <w:sz w:val="32"/>
          <w:szCs w:val="32"/>
          <w:u w:val="single"/>
        </w:rPr>
        <w:t>国大路厂地磅改造</w:t>
      </w:r>
      <w:r>
        <w:rPr>
          <w:rFonts w:hint="eastAsia" w:ascii="仿宋_GB2312" w:hAnsi="宋体" w:eastAsia="仿宋_GB2312"/>
          <w:sz w:val="28"/>
          <w:szCs w:val="28"/>
          <w:u w:val="single"/>
        </w:rPr>
        <w:t>”</w:t>
      </w:r>
      <w:r>
        <w:rPr>
          <w:rFonts w:hint="eastAsia" w:ascii="仿宋_GB2312" w:hAnsi="宋体" w:eastAsia="仿宋_GB2312"/>
          <w:sz w:val="28"/>
          <w:szCs w:val="28"/>
        </w:rPr>
        <w:t>现进行招标采购，我公司本着公平、公正、公开的原则，真诚邀请具有相关资质及履约能力的供应商参加投标，具体事项如下：</w:t>
      </w:r>
    </w:p>
    <w:p>
      <w:pPr>
        <w:pStyle w:val="16"/>
        <w:numPr>
          <w:ilvl w:val="0"/>
          <w:numId w:val="1"/>
        </w:numPr>
        <w:spacing w:line="360" w:lineRule="auto"/>
        <w:ind w:left="720" w:leftChars="0" w:right="70" w:firstLineChars="0"/>
        <w:rPr>
          <w:rFonts w:ascii="仿宋_GB2312" w:hAnsi="宋体" w:eastAsia="仿宋_GB2312"/>
          <w:sz w:val="28"/>
          <w:szCs w:val="28"/>
        </w:rPr>
      </w:pPr>
      <w:r>
        <w:rPr>
          <w:rFonts w:hint="eastAsia" w:ascii="仿宋_GB2312" w:hAnsi="宋体" w:eastAsia="仿宋_GB2312"/>
          <w:b/>
          <w:bCs/>
          <w:sz w:val="28"/>
          <w:szCs w:val="28"/>
        </w:rPr>
        <w:t>招标人：</w:t>
      </w:r>
      <w:r>
        <w:rPr>
          <w:rFonts w:hint="eastAsia" w:ascii="仿宋_GB2312" w:hAnsi="宋体" w:eastAsia="仿宋_GB2312"/>
          <w:sz w:val="28"/>
          <w:szCs w:val="28"/>
        </w:rPr>
        <w:t>山东金宝电子股份有限公司</w:t>
      </w:r>
    </w:p>
    <w:p>
      <w:p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rPr>
        <w:t>二、项目名称：</w:t>
      </w:r>
      <w:r>
        <w:rPr>
          <w:rFonts w:hint="eastAsia" w:ascii="仿宋" w:hAnsi="仿宋" w:eastAsia="仿宋" w:cs="仿宋"/>
          <w:b/>
          <w:sz w:val="32"/>
          <w:szCs w:val="32"/>
          <w:u w:val="none"/>
        </w:rPr>
        <w:t>国大路厂地磅改造</w:t>
      </w:r>
    </w:p>
    <w:p>
      <w:pPr>
        <w:spacing w:line="360" w:lineRule="auto"/>
        <w:ind w:right="70" w:firstLine="562" w:firstLineChars="200"/>
        <w:rPr>
          <w:rFonts w:ascii="仿宋_GB2312" w:eastAsia="仿宋_GB2312"/>
          <w:b/>
          <w:color w:val="auto"/>
          <w:sz w:val="28"/>
          <w:szCs w:val="28"/>
        </w:rPr>
      </w:pPr>
      <w:r>
        <w:rPr>
          <w:rFonts w:hint="eastAsia" w:ascii="仿宋_GB2312" w:eastAsia="仿宋_GB2312"/>
          <w:b/>
          <w:color w:val="auto"/>
          <w:sz w:val="28"/>
          <w:szCs w:val="28"/>
        </w:rPr>
        <w:t>三、投标时间：</w:t>
      </w:r>
    </w:p>
    <w:p>
      <w:pPr>
        <w:spacing w:line="360" w:lineRule="auto"/>
        <w:ind w:firstLine="1124" w:firstLineChars="400"/>
        <w:rPr>
          <w:rFonts w:hint="default" w:ascii="仿宋_GB2312" w:eastAsia="仿宋_GB2312"/>
          <w:b/>
          <w:color w:val="auto"/>
          <w:sz w:val="28"/>
          <w:szCs w:val="28"/>
          <w:lang w:val="en-US" w:eastAsia="zh-CN"/>
        </w:rPr>
      </w:pPr>
      <w:r>
        <w:rPr>
          <w:rFonts w:hint="eastAsia" w:ascii="仿宋_GB2312" w:eastAsia="仿宋_GB2312"/>
          <w:b/>
          <w:color w:val="auto"/>
          <w:sz w:val="28"/>
          <w:szCs w:val="28"/>
        </w:rPr>
        <w:t>技术投标时间：2022.</w:t>
      </w:r>
      <w:r>
        <w:rPr>
          <w:rFonts w:hint="eastAsia" w:ascii="仿宋_GB2312" w:eastAsia="仿宋_GB2312"/>
          <w:b/>
          <w:color w:val="auto"/>
          <w:sz w:val="28"/>
          <w:szCs w:val="28"/>
          <w:lang w:val="en-US" w:eastAsia="zh-CN"/>
        </w:rPr>
        <w:t>8.03-8.08</w:t>
      </w:r>
    </w:p>
    <w:p>
      <w:pPr>
        <w:spacing w:line="360" w:lineRule="auto"/>
        <w:ind w:firstLine="1124" w:firstLineChars="400"/>
        <w:rPr>
          <w:rFonts w:hint="default" w:ascii="仿宋_GB2312" w:eastAsia="仿宋_GB2312"/>
          <w:bCs/>
          <w:color w:val="auto"/>
          <w:sz w:val="28"/>
          <w:szCs w:val="28"/>
          <w:lang w:val="en-US" w:eastAsia="zh-CN"/>
        </w:rPr>
      </w:pPr>
      <w:r>
        <w:rPr>
          <w:rFonts w:hint="eastAsia" w:ascii="仿宋_GB2312" w:eastAsia="仿宋_GB2312"/>
          <w:b/>
          <w:color w:val="auto"/>
          <w:sz w:val="28"/>
          <w:szCs w:val="28"/>
        </w:rPr>
        <w:t>商务投标时间：2022.</w:t>
      </w:r>
      <w:r>
        <w:rPr>
          <w:rFonts w:hint="eastAsia" w:ascii="仿宋_GB2312" w:eastAsia="仿宋_GB2312"/>
          <w:b/>
          <w:color w:val="auto"/>
          <w:sz w:val="28"/>
          <w:szCs w:val="28"/>
          <w:lang w:val="en-US" w:eastAsia="zh-CN"/>
        </w:rPr>
        <w:t>8.09-8.11</w:t>
      </w:r>
    </w:p>
    <w:p>
      <w:pPr>
        <w:spacing w:line="360" w:lineRule="auto"/>
        <w:ind w:right="70" w:firstLine="562" w:firstLineChars="200"/>
        <w:rPr>
          <w:rFonts w:hint="eastAsia" w:ascii="仿宋_GB2312" w:hAnsi="宋体" w:eastAsia="仿宋_GB2312"/>
          <w:sz w:val="28"/>
          <w:szCs w:val="28"/>
          <w:lang w:eastAsia="zh-CN"/>
        </w:rPr>
      </w:pPr>
      <w:r>
        <w:rPr>
          <w:rFonts w:hint="eastAsia" w:ascii="仿宋_GB2312" w:hAnsi="宋体" w:eastAsia="仿宋_GB2312"/>
          <w:b/>
          <w:bCs/>
          <w:sz w:val="28"/>
          <w:szCs w:val="28"/>
        </w:rPr>
        <w:t>四、技术联系人：</w:t>
      </w:r>
      <w:r>
        <w:rPr>
          <w:rFonts w:hint="eastAsia" w:ascii="仿宋_GB2312" w:hAnsi="宋体" w:eastAsia="仿宋_GB2312"/>
          <w:b/>
          <w:bCs/>
          <w:sz w:val="28"/>
          <w:szCs w:val="28"/>
          <w:lang w:eastAsia="zh-CN"/>
        </w:rPr>
        <w:t>冯任良</w:t>
      </w:r>
    </w:p>
    <w:p>
      <w:pPr>
        <w:spacing w:line="360" w:lineRule="auto"/>
        <w:ind w:right="70" w:firstLine="1124" w:firstLineChars="400"/>
        <w:rPr>
          <w:rFonts w:hint="default" w:ascii="仿宋_GB2312" w:hAnsi="宋体" w:eastAsia="仿宋_GB2312"/>
          <w:sz w:val="28"/>
          <w:szCs w:val="28"/>
          <w:lang w:val="en-US" w:eastAsia="zh-CN"/>
        </w:rPr>
      </w:pPr>
      <w:r>
        <w:rPr>
          <w:rFonts w:hint="eastAsia" w:ascii="仿宋_GB2312" w:hAnsi="宋体" w:eastAsia="仿宋_GB2312"/>
          <w:b/>
          <w:bCs/>
          <w:sz w:val="28"/>
          <w:szCs w:val="28"/>
        </w:rPr>
        <w:t xml:space="preserve">联系方式： </w:t>
      </w:r>
      <w:r>
        <w:rPr>
          <w:rFonts w:hint="eastAsia" w:ascii="仿宋_GB2312" w:hAnsi="宋体" w:eastAsia="仿宋_GB2312"/>
          <w:b/>
          <w:bCs/>
          <w:sz w:val="28"/>
          <w:szCs w:val="28"/>
          <w:lang w:val="en-US" w:eastAsia="zh-CN"/>
        </w:rPr>
        <w:t>13287998686</w:t>
      </w:r>
    </w:p>
    <w:p>
      <w:pPr>
        <w:spacing w:line="620" w:lineRule="exact"/>
        <w:ind w:right="70" w:firstLine="562" w:firstLineChars="200"/>
        <w:rPr>
          <w:rFonts w:hint="eastAsia" w:ascii="仿宋" w:hAnsi="仿宋" w:eastAsia="仿宋" w:cs="仿宋"/>
          <w:b/>
          <w:sz w:val="28"/>
          <w:szCs w:val="28"/>
          <w:lang w:val="en-US" w:eastAsia="zh-CN"/>
        </w:rPr>
      </w:pPr>
      <w:r>
        <w:rPr>
          <w:rFonts w:hint="eastAsia" w:ascii="仿宋" w:hAnsi="仿宋" w:eastAsia="仿宋" w:cs="仿宋"/>
          <w:b/>
          <w:bCs/>
          <w:sz w:val="28"/>
          <w:szCs w:val="28"/>
        </w:rPr>
        <w:t>五、</w:t>
      </w:r>
      <w:r>
        <w:rPr>
          <w:rFonts w:hint="eastAsia" w:ascii="仿宋" w:hAnsi="仿宋" w:eastAsia="仿宋" w:cs="仿宋"/>
          <w:b/>
          <w:sz w:val="28"/>
          <w:szCs w:val="28"/>
        </w:rPr>
        <w:t>商务联系人：</w:t>
      </w:r>
      <w:r>
        <w:rPr>
          <w:rFonts w:hint="eastAsia" w:ascii="仿宋" w:hAnsi="仿宋" w:eastAsia="仿宋" w:cs="仿宋"/>
          <w:b/>
          <w:sz w:val="28"/>
          <w:szCs w:val="28"/>
          <w:lang w:eastAsia="zh-CN"/>
        </w:rPr>
        <w:t>徐海峰</w:t>
      </w:r>
    </w:p>
    <w:p>
      <w:pPr>
        <w:spacing w:line="620" w:lineRule="exact"/>
        <w:ind w:right="70" w:firstLine="560" w:firstLineChars="200"/>
        <w:rPr>
          <w:rFonts w:hint="eastAsia" w:ascii="仿宋" w:hAnsi="仿宋" w:eastAsia="仿宋" w:cs="仿宋"/>
          <w:b/>
          <w:color w:val="FF0000"/>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b/>
          <w:color w:val="auto"/>
          <w:sz w:val="28"/>
          <w:szCs w:val="28"/>
        </w:rPr>
        <w:t>联系电话：</w:t>
      </w:r>
      <w:r>
        <w:rPr>
          <w:rFonts w:hint="eastAsia" w:ascii="仿宋" w:hAnsi="仿宋" w:eastAsia="仿宋" w:cs="仿宋"/>
          <w:b/>
          <w:color w:val="auto"/>
          <w:sz w:val="28"/>
          <w:szCs w:val="28"/>
          <w:lang w:val="en-US" w:eastAsia="zh-CN"/>
        </w:rPr>
        <w:t>15336385008</w:t>
      </w:r>
      <w:bookmarkStart w:id="0" w:name="_GoBack"/>
      <w:bookmarkEnd w:id="0"/>
    </w:p>
    <w:p>
      <w:pPr>
        <w:spacing w:line="620" w:lineRule="exact"/>
        <w:ind w:right="70"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rPr>
        <w:t>六、投标地点：</w:t>
      </w:r>
      <w:r>
        <w:rPr>
          <w:rFonts w:hint="eastAsia" w:ascii="仿宋" w:hAnsi="仿宋" w:eastAsia="仿宋" w:cs="仿宋"/>
          <w:sz w:val="28"/>
          <w:szCs w:val="28"/>
        </w:rPr>
        <w:t>山东省招远市</w:t>
      </w:r>
      <w:r>
        <w:rPr>
          <w:rFonts w:hint="eastAsia" w:ascii="仿宋" w:hAnsi="仿宋" w:eastAsia="仿宋" w:cs="仿宋"/>
          <w:sz w:val="28"/>
          <w:szCs w:val="28"/>
          <w:lang w:val="en-US" w:eastAsia="zh-CN"/>
        </w:rPr>
        <w:t>国大路268</w:t>
      </w:r>
      <w:r>
        <w:rPr>
          <w:rFonts w:hint="eastAsia" w:ascii="仿宋" w:hAnsi="仿宋" w:eastAsia="仿宋" w:cs="仿宋"/>
          <w:sz w:val="28"/>
          <w:szCs w:val="28"/>
        </w:rPr>
        <w:t>号</w:t>
      </w:r>
      <w:r>
        <w:rPr>
          <w:rFonts w:hint="eastAsia" w:ascii="仿宋" w:hAnsi="仿宋" w:eastAsia="仿宋" w:cs="仿宋"/>
          <w:sz w:val="28"/>
          <w:szCs w:val="28"/>
          <w:lang w:val="en-US" w:eastAsia="zh-CN"/>
        </w:rPr>
        <w:t>106室</w:t>
      </w:r>
    </w:p>
    <w:p>
      <w:pPr>
        <w:spacing w:line="620" w:lineRule="exact"/>
        <w:ind w:right="70"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rPr>
        <w:t>七、投标保证金</w:t>
      </w:r>
      <w:r>
        <w:rPr>
          <w:rFonts w:hint="eastAsia" w:ascii="仿宋" w:hAnsi="仿宋" w:eastAsia="仿宋" w:cs="仿宋"/>
          <w:sz w:val="28"/>
          <w:szCs w:val="28"/>
        </w:rPr>
        <w:t>：</w:t>
      </w:r>
      <w:r>
        <w:rPr>
          <w:rFonts w:hint="eastAsia" w:ascii="仿宋" w:hAnsi="仿宋" w:eastAsia="仿宋" w:cs="仿宋"/>
          <w:sz w:val="28"/>
          <w:szCs w:val="28"/>
          <w:lang w:val="en-US" w:eastAsia="zh-CN"/>
        </w:rPr>
        <w:t>2000</w:t>
      </w:r>
      <w:r>
        <w:rPr>
          <w:rFonts w:hint="eastAsia" w:ascii="仿宋" w:hAnsi="仿宋" w:eastAsia="仿宋" w:cs="仿宋"/>
          <w:sz w:val="28"/>
          <w:szCs w:val="28"/>
        </w:rPr>
        <w:t>元</w:t>
      </w:r>
    </w:p>
    <w:p>
      <w:pPr>
        <w:spacing w:line="620" w:lineRule="exact"/>
        <w:ind w:right="70" w:firstLine="840" w:firstLineChars="300"/>
        <w:rPr>
          <w:rFonts w:hint="eastAsia" w:ascii="仿宋" w:hAnsi="仿宋" w:eastAsia="仿宋" w:cs="仿宋"/>
          <w:sz w:val="28"/>
          <w:szCs w:val="28"/>
        </w:rPr>
      </w:pPr>
      <w:r>
        <w:rPr>
          <w:rFonts w:hint="eastAsia" w:ascii="仿宋" w:hAnsi="仿宋" w:eastAsia="仿宋" w:cs="仿宋"/>
          <w:sz w:val="28"/>
          <w:szCs w:val="28"/>
        </w:rPr>
        <w:t>请于202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u w:val="none"/>
        </w:rPr>
        <w:t xml:space="preserve"> </w:t>
      </w:r>
      <w:r>
        <w:rPr>
          <w:rFonts w:hint="eastAsia" w:ascii="仿宋" w:hAnsi="仿宋" w:eastAsia="仿宋" w:cs="仿宋"/>
          <w:sz w:val="28"/>
          <w:szCs w:val="28"/>
          <w:u w:val="none"/>
          <w:lang w:val="en-US" w:eastAsia="zh-CN"/>
        </w:rPr>
        <w:t>8</w:t>
      </w:r>
      <w:r>
        <w:rPr>
          <w:rFonts w:hint="eastAsia" w:ascii="仿宋" w:hAnsi="仿宋" w:eastAsia="仿宋" w:cs="仿宋"/>
          <w:sz w:val="28"/>
          <w:szCs w:val="28"/>
          <w:u w:val="none"/>
        </w:rPr>
        <w:t xml:space="preserve">月 </w:t>
      </w:r>
      <w:r>
        <w:rPr>
          <w:rFonts w:hint="eastAsia" w:ascii="仿宋" w:hAnsi="仿宋" w:eastAsia="仿宋" w:cs="仿宋"/>
          <w:sz w:val="28"/>
          <w:szCs w:val="28"/>
          <w:u w:val="none"/>
          <w:lang w:val="en-US" w:eastAsia="zh-CN"/>
        </w:rPr>
        <w:t>11</w:t>
      </w:r>
      <w:r>
        <w:rPr>
          <w:rFonts w:hint="eastAsia" w:ascii="仿宋" w:hAnsi="仿宋" w:eastAsia="仿宋" w:cs="仿宋"/>
          <w:sz w:val="28"/>
          <w:szCs w:val="28"/>
          <w:u w:val="none"/>
        </w:rPr>
        <w:t>日前</w:t>
      </w:r>
      <w:r>
        <w:rPr>
          <w:rFonts w:hint="eastAsia" w:ascii="仿宋" w:hAnsi="仿宋" w:eastAsia="仿宋" w:cs="仿宋"/>
          <w:sz w:val="28"/>
          <w:szCs w:val="28"/>
        </w:rPr>
        <w:t>公户汇款，底单发给商务联系人。</w:t>
      </w:r>
    </w:p>
    <w:p>
      <w:pPr>
        <w:spacing w:line="360" w:lineRule="auto"/>
        <w:ind w:right="70" w:firstLine="562" w:firstLineChars="200"/>
        <w:rPr>
          <w:rFonts w:hint="eastAsia" w:ascii="仿宋" w:hAnsi="仿宋" w:eastAsia="仿宋" w:cs="仿宋"/>
          <w:b/>
          <w:bCs/>
          <w:sz w:val="28"/>
          <w:szCs w:val="28"/>
        </w:rPr>
      </w:pPr>
      <w:r>
        <w:rPr>
          <w:rFonts w:hint="eastAsia" w:ascii="仿宋" w:hAnsi="仿宋" w:eastAsia="仿宋" w:cs="仿宋"/>
          <w:b/>
          <w:bCs/>
          <w:sz w:val="28"/>
          <w:szCs w:val="28"/>
        </w:rPr>
        <w:t>汇款资料：</w:t>
      </w:r>
    </w:p>
    <w:p>
      <w:pPr>
        <w:spacing w:line="360" w:lineRule="auto"/>
        <w:ind w:firstLine="560" w:firstLineChars="200"/>
        <w:rPr>
          <w:rFonts w:hint="eastAsia" w:ascii="仿宋" w:hAnsi="仿宋" w:eastAsia="仿宋" w:cs="仿宋"/>
          <w:b/>
          <w:sz w:val="28"/>
          <w:szCs w:val="28"/>
        </w:rPr>
      </w:pPr>
      <w:r>
        <w:rPr>
          <w:rFonts w:hint="eastAsia" w:ascii="仿宋" w:hAnsi="仿宋" w:eastAsia="仿宋" w:cs="仿宋"/>
          <w:b w:val="0"/>
          <w:bCs/>
          <w:sz w:val="28"/>
          <w:szCs w:val="28"/>
        </w:rPr>
        <w:t>名称：山东金</w:t>
      </w:r>
      <w:r>
        <w:rPr>
          <w:rFonts w:hint="eastAsia" w:ascii="仿宋" w:hAnsi="仿宋" w:eastAsia="仿宋" w:cs="仿宋"/>
          <w:sz w:val="28"/>
          <w:szCs w:val="28"/>
        </w:rPr>
        <w:t>宝电子股份有限公司</w:t>
      </w:r>
    </w:p>
    <w:p>
      <w:pPr>
        <w:spacing w:line="360" w:lineRule="auto"/>
        <w:ind w:firstLine="560" w:firstLineChars="200"/>
        <w:rPr>
          <w:rFonts w:hint="eastAsia" w:ascii="仿宋" w:hAnsi="仿宋" w:eastAsia="仿宋" w:cs="仿宋"/>
          <w:b w:val="0"/>
          <w:bCs/>
          <w:sz w:val="28"/>
          <w:szCs w:val="28"/>
        </w:rPr>
      </w:pPr>
      <w:r>
        <w:rPr>
          <w:rFonts w:hint="eastAsia" w:ascii="仿宋" w:hAnsi="仿宋" w:eastAsia="仿宋" w:cs="仿宋"/>
          <w:bCs/>
          <w:sz w:val="28"/>
          <w:szCs w:val="28"/>
        </w:rPr>
        <w:t>账号：</w:t>
      </w:r>
      <w:r>
        <w:rPr>
          <w:rFonts w:hint="eastAsia" w:ascii="仿宋" w:hAnsi="仿宋" w:eastAsia="仿宋" w:cs="仿宋"/>
          <w:bCs/>
          <w:color w:val="000000"/>
          <w:sz w:val="28"/>
          <w:szCs w:val="28"/>
        </w:rPr>
        <w:t xml:space="preserve">5000 6473 3510 017 </w:t>
      </w:r>
    </w:p>
    <w:p>
      <w:pPr>
        <w:widowControl/>
        <w:spacing w:line="360" w:lineRule="auto"/>
        <w:ind w:firstLine="560" w:firstLineChars="200"/>
        <w:jc w:val="left"/>
        <w:rPr>
          <w:rFonts w:hint="eastAsia" w:ascii="仿宋" w:hAnsi="仿宋" w:eastAsia="仿宋" w:cs="仿宋"/>
          <w:b w:val="0"/>
          <w:bCs/>
          <w:color w:val="000000"/>
          <w:sz w:val="28"/>
          <w:szCs w:val="28"/>
        </w:rPr>
      </w:pPr>
      <w:r>
        <w:rPr>
          <w:rFonts w:hint="eastAsia" w:ascii="仿宋" w:hAnsi="仿宋" w:eastAsia="仿宋" w:cs="仿宋"/>
          <w:b w:val="0"/>
          <w:bCs/>
          <w:sz w:val="28"/>
          <w:szCs w:val="28"/>
        </w:rPr>
        <w:t>开户行：</w:t>
      </w:r>
      <w:r>
        <w:rPr>
          <w:rFonts w:hint="eastAsia" w:ascii="仿宋" w:hAnsi="仿宋" w:eastAsia="仿宋" w:cs="仿宋"/>
          <w:b w:val="0"/>
          <w:bCs/>
          <w:color w:val="000000"/>
          <w:sz w:val="28"/>
          <w:szCs w:val="28"/>
        </w:rPr>
        <w:t>恒丰银行招远支行</w:t>
      </w:r>
    </w:p>
    <w:p>
      <w:pPr>
        <w:spacing w:line="360" w:lineRule="auto"/>
        <w:ind w:left="239" w:leftChars="114" w:right="70" w:firstLine="280" w:firstLineChars="1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投标保证金，在竞标结束后，无息返还。中标方投标保证金，在签订合同后，无息返还；中标方放弃中标权利，投标保证金将不予以返还。未缴纳投标保证金、标书费的，一律不能参与开标。</w:t>
      </w:r>
    </w:p>
    <w:p>
      <w:pPr>
        <w:spacing w:line="360" w:lineRule="auto"/>
        <w:ind w:right="70"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开标需要先进行技术投标，确定技术方案，再进行商务投标，未确定技术方案的商务投标，开标时一律作废。</w:t>
      </w:r>
    </w:p>
    <w:p>
      <w:pPr>
        <w:spacing w:line="360" w:lineRule="auto"/>
        <w:ind w:right="70" w:firstLine="560" w:firstLineChars="200"/>
        <w:rPr>
          <w:rFonts w:hint="eastAsia" w:ascii="仿宋" w:hAnsi="仿宋" w:eastAsia="仿宋" w:cs="仿宋"/>
          <w:sz w:val="28"/>
          <w:szCs w:val="28"/>
          <w:lang w:eastAsia="zh-CN"/>
        </w:rPr>
      </w:pPr>
      <w:r>
        <w:rPr>
          <w:rFonts w:hint="eastAsia" w:ascii="仿宋" w:hAnsi="仿宋" w:eastAsia="仿宋" w:cs="仿宋"/>
          <w:b w:val="0"/>
          <w:bCs w:val="0"/>
          <w:color w:val="auto"/>
          <w:sz w:val="28"/>
          <w:szCs w:val="28"/>
          <w:highlight w:val="none"/>
          <w:lang w:val="en-US" w:eastAsia="zh-CN"/>
        </w:rPr>
        <w:t xml:space="preserve"> </w:t>
      </w:r>
      <w:r>
        <w:rPr>
          <w:rFonts w:hint="eastAsia" w:ascii="仿宋" w:hAnsi="仿宋" w:eastAsia="仿宋" w:cs="仿宋"/>
          <w:b w:val="0"/>
          <w:bCs w:val="0"/>
          <w:color w:val="auto"/>
          <w:sz w:val="28"/>
          <w:szCs w:val="28"/>
          <w:highlight w:val="none"/>
        </w:rPr>
        <w:t>技术投标需要将技术方案以邮件的形式发送到我公司技术联系人的邮箱中（联系人：</w:t>
      </w:r>
      <w:r>
        <w:rPr>
          <w:rFonts w:hint="eastAsia" w:ascii="仿宋_GB2312" w:hAnsi="宋体" w:eastAsia="仿宋_GB2312"/>
          <w:b w:val="0"/>
          <w:bCs w:val="0"/>
          <w:sz w:val="28"/>
          <w:szCs w:val="28"/>
          <w:lang w:eastAsia="zh-CN"/>
        </w:rPr>
        <w:t>冯任良</w:t>
      </w:r>
      <w:r>
        <w:rPr>
          <w:rFonts w:hint="eastAsia" w:ascii="仿宋" w:hAnsi="仿宋" w:eastAsia="仿宋" w:cs="仿宋"/>
          <w:b w:val="0"/>
          <w:bCs w:val="0"/>
          <w:color w:val="auto"/>
          <w:sz w:val="28"/>
          <w:szCs w:val="28"/>
          <w:highlight w:val="none"/>
        </w:rPr>
        <w:t>）；商务投标可以将标书邮寄</w:t>
      </w:r>
      <w:r>
        <w:rPr>
          <w:rFonts w:hint="eastAsia" w:ascii="仿宋" w:hAnsi="仿宋" w:eastAsia="仿宋" w:cs="仿宋"/>
          <w:b w:val="0"/>
          <w:bCs w:val="0"/>
          <w:color w:val="auto"/>
          <w:sz w:val="28"/>
          <w:szCs w:val="28"/>
          <w:highlight w:val="none"/>
          <w:lang w:eastAsia="zh-CN"/>
        </w:rPr>
        <w:t>或</w:t>
      </w:r>
      <w:r>
        <w:rPr>
          <w:rFonts w:hint="eastAsia" w:ascii="仿宋" w:hAnsi="仿宋" w:eastAsia="仿宋" w:cs="仿宋"/>
          <w:b w:val="0"/>
          <w:bCs w:val="0"/>
          <w:color w:val="auto"/>
          <w:sz w:val="28"/>
          <w:szCs w:val="28"/>
          <w:highlight w:val="none"/>
        </w:rPr>
        <w:t>直接送达商务投标地点（联系人：</w:t>
      </w:r>
      <w:r>
        <w:rPr>
          <w:rFonts w:hint="eastAsia" w:ascii="仿宋" w:hAnsi="仿宋" w:eastAsia="仿宋" w:cs="仿宋"/>
          <w:b w:val="0"/>
          <w:bCs w:val="0"/>
          <w:color w:val="auto"/>
          <w:sz w:val="28"/>
          <w:szCs w:val="28"/>
          <w:highlight w:val="none"/>
          <w:lang w:eastAsia="zh-CN"/>
        </w:rPr>
        <w:t>徐海峰</w:t>
      </w:r>
      <w:r>
        <w:rPr>
          <w:rFonts w:hint="eastAsia" w:ascii="仿宋" w:hAnsi="仿宋" w:eastAsia="仿宋" w:cs="仿宋"/>
          <w:b w:val="0"/>
          <w:bCs w:val="0"/>
          <w:color w:val="auto"/>
          <w:sz w:val="28"/>
          <w:szCs w:val="28"/>
          <w:highlight w:val="none"/>
        </w:rPr>
        <w:t xml:space="preserve"> ），标书务必要密封</w:t>
      </w:r>
      <w:r>
        <w:rPr>
          <w:rFonts w:hint="eastAsia" w:ascii="仿宋" w:hAnsi="仿宋" w:eastAsia="仿宋" w:cs="仿宋"/>
          <w:b w:val="0"/>
          <w:bCs w:val="0"/>
          <w:color w:val="auto"/>
          <w:sz w:val="28"/>
          <w:szCs w:val="28"/>
          <w:highlight w:val="none"/>
          <w:lang w:eastAsia="zh-CN"/>
        </w:rPr>
        <w:t>。同时投标文件电子版要以</w:t>
      </w:r>
      <w:r>
        <w:rPr>
          <w:rFonts w:hint="eastAsia" w:ascii="仿宋" w:hAnsi="仿宋" w:eastAsia="仿宋" w:cs="仿宋"/>
          <w:color w:val="auto"/>
          <w:sz w:val="28"/>
          <w:szCs w:val="28"/>
          <w:highlight w:val="none"/>
        </w:rPr>
        <w:t>邮件发送到邮箱中：lwenling@chinajinbao.com同时抄送在sdjbzb@163.com</w:t>
      </w:r>
    </w:p>
    <w:p>
      <w:pPr>
        <w:spacing w:line="360" w:lineRule="auto"/>
        <w:ind w:right="70" w:firstLine="562" w:firstLineChars="200"/>
        <w:rPr>
          <w:rFonts w:hint="eastAsia" w:ascii="宋体" w:hAnsi="宋体" w:eastAsia="宋体" w:cs="宋体"/>
          <w:b/>
          <w:bCs/>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hint="eastAsia" w:ascii="仿宋_GB2312" w:hAnsi="宋体" w:eastAsia="仿宋_GB2312"/>
          <w:b/>
          <w:bCs/>
          <w:sz w:val="28"/>
          <w:szCs w:val="28"/>
          <w:highlight w:val="none"/>
        </w:rPr>
      </w:pPr>
    </w:p>
    <w:p>
      <w:pPr>
        <w:spacing w:line="360" w:lineRule="auto"/>
        <w:ind w:right="70"/>
        <w:jc w:val="center"/>
        <w:rPr>
          <w:rFonts w:ascii="仿宋_GB2312" w:hAnsi="宋体" w:eastAsia="仿宋_GB2312"/>
          <w:b/>
          <w:bCs/>
          <w:sz w:val="28"/>
          <w:szCs w:val="28"/>
          <w:highlight w:val="none"/>
        </w:rPr>
      </w:pPr>
      <w:r>
        <w:rPr>
          <w:rFonts w:hint="eastAsia" w:ascii="仿宋_GB2312" w:hAnsi="宋体" w:eastAsia="仿宋_GB2312"/>
          <w:b/>
          <w:bCs/>
          <w:sz w:val="28"/>
          <w:szCs w:val="28"/>
          <w:highlight w:val="none"/>
        </w:rPr>
        <w:t>第一部分   投标须知</w:t>
      </w:r>
    </w:p>
    <w:p>
      <w:pPr>
        <w:numPr>
          <w:ilvl w:val="0"/>
          <w:numId w:val="2"/>
        </w:numPr>
        <w:spacing w:line="360" w:lineRule="auto"/>
        <w:ind w:right="70"/>
        <w:rPr>
          <w:rFonts w:ascii="仿宋_GB2312" w:hAnsi="宋体" w:eastAsia="仿宋_GB2312"/>
          <w:b/>
          <w:bCs/>
          <w:sz w:val="28"/>
          <w:szCs w:val="28"/>
          <w:highlight w:val="none"/>
        </w:rPr>
      </w:pPr>
      <w:r>
        <w:rPr>
          <w:rFonts w:hint="eastAsia" w:ascii="仿宋_GB2312" w:hAnsi="宋体" w:eastAsia="仿宋_GB2312"/>
          <w:b/>
          <w:bCs/>
          <w:sz w:val="28"/>
          <w:szCs w:val="28"/>
          <w:highlight w:val="none"/>
        </w:rPr>
        <w:t>投标要求</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1、投标人应根据招标人提供的项目需求设计整体解决方案，制定项目配置及实施方案，进行分项报价，并提供方案说明及服务承诺。</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2、投标人应按照招标文件的要求提供完整、准确的投标文件，保证所指定的解决方案满足招标人所提出的项目全部要求，并对所有资料的真实性承担法律责任。</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3、招标人保留与投标人的报价进行商务谈判的权利，同时保留对投标人的客户进行咨询（不涉及商业机密内容）的权利。</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4、在参与本次招标过程中出现以下情况或行为，将取消其投标资格且不予返还投标保证金：</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①采取弄虚作假的方式，提供虚假的信息或资料；</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②存在不正当竞争，如：串标、陪标现象；</w:t>
      </w:r>
    </w:p>
    <w:p>
      <w:pPr>
        <w:spacing w:line="360" w:lineRule="auto"/>
        <w:ind w:right="70" w:firstLine="642"/>
        <w:rPr>
          <w:rFonts w:ascii="仿宋_GB2312" w:hAnsi="宋体" w:eastAsia="仿宋_GB2312"/>
          <w:sz w:val="28"/>
          <w:szCs w:val="28"/>
          <w:highlight w:val="none"/>
        </w:rPr>
      </w:pPr>
      <w:r>
        <w:rPr>
          <w:rFonts w:hint="eastAsia" w:ascii="仿宋_GB2312" w:hAnsi="仿宋_GB2312" w:eastAsia="仿宋_GB2312" w:cs="仿宋_GB2312"/>
          <w:sz w:val="28"/>
          <w:szCs w:val="28"/>
          <w:highlight w:val="none"/>
        </w:rPr>
        <w:t>③</w:t>
      </w:r>
      <w:r>
        <w:rPr>
          <w:rFonts w:hint="eastAsia" w:ascii="仿宋_GB2312" w:hAnsi="宋体" w:eastAsia="仿宋_GB2312"/>
          <w:sz w:val="28"/>
          <w:szCs w:val="28"/>
          <w:highlight w:val="none"/>
        </w:rPr>
        <w:t>存在贿赂、威胁、利诱等行为，妄图影响招标的真实性、公正性；（该行为将被记录在案，永久性取消投标资格。）</w:t>
      </w:r>
    </w:p>
    <w:p>
      <w:pPr>
        <w:numPr>
          <w:ilvl w:val="0"/>
          <w:numId w:val="2"/>
        </w:numPr>
        <w:spacing w:line="360" w:lineRule="auto"/>
        <w:ind w:right="70"/>
        <w:rPr>
          <w:rFonts w:ascii="仿宋_GB2312" w:hAnsi="宋体" w:eastAsia="仿宋_GB2312"/>
          <w:b/>
          <w:bCs/>
          <w:sz w:val="28"/>
          <w:szCs w:val="28"/>
          <w:highlight w:val="none"/>
        </w:rPr>
      </w:pPr>
      <w:r>
        <w:rPr>
          <w:rFonts w:hint="eastAsia" w:ascii="仿宋_GB2312" w:hAnsi="宋体" w:eastAsia="仿宋_GB2312"/>
          <w:b/>
          <w:bCs/>
          <w:sz w:val="28"/>
          <w:szCs w:val="28"/>
          <w:highlight w:val="none"/>
        </w:rPr>
        <w:t>投标无效</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有以下情形的投标文件，视为无效：</w:t>
      </w:r>
    </w:p>
    <w:p>
      <w:pPr>
        <w:numPr>
          <w:ilvl w:val="0"/>
          <w:numId w:val="3"/>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逾期未送达投标文件的；</w:t>
      </w:r>
    </w:p>
    <w:p>
      <w:pPr>
        <w:numPr>
          <w:ilvl w:val="0"/>
          <w:numId w:val="3"/>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未按规定递交密封投标文件的；</w:t>
      </w:r>
    </w:p>
    <w:p>
      <w:pPr>
        <w:numPr>
          <w:ilvl w:val="0"/>
          <w:numId w:val="3"/>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投标文件的编制、内容与招标文件存在明显差异或不符的；</w:t>
      </w:r>
    </w:p>
    <w:p>
      <w:pPr>
        <w:numPr>
          <w:ilvl w:val="0"/>
          <w:numId w:val="3"/>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未加盖公章或无授权委托书的；</w:t>
      </w:r>
    </w:p>
    <w:p>
      <w:pPr>
        <w:spacing w:line="360" w:lineRule="auto"/>
        <w:ind w:right="70"/>
        <w:rPr>
          <w:rFonts w:ascii="仿宋_GB2312" w:hAnsi="宋体" w:eastAsia="仿宋_GB2312"/>
          <w:b/>
          <w:bCs/>
          <w:sz w:val="28"/>
          <w:szCs w:val="28"/>
          <w:highlight w:val="none"/>
        </w:rPr>
      </w:pPr>
      <w:r>
        <w:rPr>
          <w:rFonts w:hint="eastAsia" w:ascii="仿宋_GB2312" w:hAnsi="宋体" w:eastAsia="仿宋_GB2312"/>
          <w:b/>
          <w:bCs/>
          <w:sz w:val="28"/>
          <w:szCs w:val="28"/>
          <w:highlight w:val="none"/>
        </w:rPr>
        <w:t>三、投标文件的构成</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1、资质文件；</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①营业执照</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②授权委托书</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③企业资质及行业认证文件资料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④产品专利</w:t>
      </w:r>
    </w:p>
    <w:p>
      <w:pPr>
        <w:numPr>
          <w:ilvl w:val="0"/>
          <w:numId w:val="4"/>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项目</w:t>
      </w:r>
      <w:r>
        <w:rPr>
          <w:rFonts w:hint="eastAsia" w:ascii="仿宋_GB2312" w:hAnsi="宋体" w:eastAsia="仿宋_GB2312"/>
          <w:b/>
          <w:sz w:val="28"/>
          <w:szCs w:val="28"/>
          <w:highlight w:val="none"/>
        </w:rPr>
        <w:t>实施案例</w:t>
      </w:r>
      <w:r>
        <w:rPr>
          <w:rFonts w:hint="eastAsia" w:ascii="仿宋_GB2312" w:hAnsi="宋体" w:eastAsia="仿宋_GB2312"/>
          <w:sz w:val="28"/>
          <w:szCs w:val="28"/>
          <w:highlight w:val="none"/>
        </w:rPr>
        <w:t>及相关资料；</w:t>
      </w:r>
    </w:p>
    <w:p>
      <w:pPr>
        <w:numPr>
          <w:ilvl w:val="0"/>
          <w:numId w:val="4"/>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①设备设施配置、清单及详细资料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②《项目解决方案及服务内容》</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③项目设计及实施方案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④项目实施进度计划及人员安排</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⑤售后服务方案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⑥应急预案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4、报价</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提交《项目设备配置报价》，包括但不限于品牌、规格、数量或工程量、单价、材质、增值税税费等。</w:t>
      </w:r>
    </w:p>
    <w:p>
      <w:pPr>
        <w:spacing w:line="360" w:lineRule="auto"/>
        <w:ind w:left="642"/>
        <w:rPr>
          <w:rFonts w:ascii="仿宋_GB2312" w:eastAsia="仿宋_GB2312"/>
          <w:sz w:val="28"/>
          <w:szCs w:val="28"/>
        </w:rPr>
      </w:pPr>
      <w:r>
        <w:rPr>
          <w:rFonts w:hint="eastAsia" w:ascii="仿宋_GB2312" w:eastAsia="仿宋_GB2312"/>
          <w:sz w:val="28"/>
          <w:szCs w:val="28"/>
        </w:rPr>
        <w:t>5、标书要求</w:t>
      </w:r>
    </w:p>
    <w:p>
      <w:pPr>
        <w:spacing w:line="360" w:lineRule="auto"/>
        <w:ind w:left="642"/>
        <w:rPr>
          <w:rFonts w:ascii="仿宋_GB2312" w:eastAsia="仿宋_GB2312"/>
          <w:sz w:val="28"/>
          <w:szCs w:val="28"/>
        </w:rPr>
      </w:pPr>
      <w:r>
        <w:rPr>
          <w:rFonts w:hint="eastAsia" w:ascii="仿宋_GB2312" w:eastAsia="仿宋_GB2312"/>
          <w:sz w:val="28"/>
          <w:szCs w:val="28"/>
        </w:rPr>
        <w:t>本招标项目要求投标者根据上述要求，将有关资料整理做成</w:t>
      </w:r>
    </w:p>
    <w:p>
      <w:pPr>
        <w:spacing w:line="360" w:lineRule="auto"/>
        <w:rPr>
          <w:rFonts w:ascii="仿宋_GB2312" w:hAnsi="宋体" w:eastAsia="仿宋_GB2312"/>
          <w:sz w:val="28"/>
          <w:szCs w:val="28"/>
        </w:rPr>
      </w:pPr>
      <w:r>
        <w:rPr>
          <w:rFonts w:hint="eastAsia" w:ascii="仿宋_GB2312" w:eastAsia="仿宋_GB2312"/>
          <w:sz w:val="28"/>
          <w:szCs w:val="28"/>
        </w:rPr>
        <w:t>标书，标</w:t>
      </w:r>
      <w:r>
        <w:rPr>
          <w:rFonts w:hint="eastAsia" w:ascii="仿宋_GB2312" w:hAnsi="华文细黑" w:eastAsia="仿宋_GB2312"/>
          <w:sz w:val="28"/>
          <w:szCs w:val="28"/>
        </w:rPr>
        <w:t>书要求一正一副</w:t>
      </w:r>
      <w:r>
        <w:rPr>
          <w:rFonts w:hint="eastAsia" w:ascii="仿宋_GB2312" w:eastAsia="仿宋_GB2312"/>
          <w:sz w:val="28"/>
          <w:szCs w:val="28"/>
        </w:rPr>
        <w:t>。</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四、保密</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招标人提供的招标文件及涉及的所有资料，投标人不得向第三方透露。给招标人造成损失的，将依法追究法律责任。</w:t>
      </w: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第二部分  付款及工期要求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一、付款要求</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1、付款形式：（电子）承兑汇票；</w:t>
      </w:r>
    </w:p>
    <w:p>
      <w:pPr>
        <w:spacing w:line="360" w:lineRule="auto"/>
        <w:ind w:right="70" w:firstLine="560" w:firstLineChars="200"/>
        <w:rPr>
          <w:rFonts w:hint="eastAsia" w:ascii="仿宋_GB2312" w:hAnsi="宋体" w:eastAsia="仿宋_GB2312"/>
          <w:sz w:val="28"/>
          <w:szCs w:val="28"/>
        </w:rPr>
      </w:pPr>
      <w:r>
        <w:rPr>
          <w:rFonts w:hint="eastAsia" w:ascii="仿宋_GB2312" w:hAnsi="宋体" w:eastAsia="仿宋_GB2312"/>
          <w:sz w:val="28"/>
          <w:szCs w:val="28"/>
        </w:rPr>
        <w:t>2、付款方式：</w:t>
      </w:r>
    </w:p>
    <w:p>
      <w:pPr>
        <w:spacing w:line="360" w:lineRule="auto"/>
        <w:ind w:right="70" w:firstLine="560" w:firstLineChars="200"/>
        <w:rPr>
          <w:rFonts w:hint="eastAsia" w:ascii="仿宋_GB2312" w:hAnsi="宋体" w:eastAsia="仿宋_GB2312"/>
          <w:sz w:val="28"/>
          <w:szCs w:val="28"/>
        </w:rPr>
      </w:pPr>
      <w:r>
        <w:rPr>
          <w:rFonts w:hint="eastAsia" w:ascii="仿宋_GB2312" w:hAnsi="宋体" w:eastAsia="仿宋_GB2312"/>
          <w:sz w:val="28"/>
          <w:szCs w:val="28"/>
        </w:rPr>
        <w:t>2.1、①预付款30%；②安装完成验收合格付款60%；③质保金10%（一</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年后付清）；</w:t>
      </w:r>
      <w:r>
        <w:rPr>
          <w:rFonts w:hint="eastAsia" w:ascii="仿宋_GB2312" w:hAnsi="宋体" w:eastAsia="仿宋_GB2312"/>
          <w:sz w:val="28"/>
          <w:szCs w:val="28"/>
          <w:highlight w:val="yellow"/>
        </w:rPr>
        <w:t>预付款，需开具同等金额银行履约保函后才能付款。</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2.2、①安装完成验收合格付款90%；②质保金10%（一年后付清）。</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2.3、或者比上述两者更优越的付款条件。</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3、售后或其他要求：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二、工期要求</w:t>
      </w:r>
    </w:p>
    <w:p>
      <w:pPr>
        <w:pStyle w:val="16"/>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1、交货日期：合同签订</w:t>
      </w:r>
      <w:r>
        <w:rPr>
          <w:rFonts w:ascii="仿宋_GB2312" w:hAnsi="宋体" w:eastAsia="仿宋_GB2312"/>
          <w:sz w:val="28"/>
          <w:szCs w:val="28"/>
        </w:rPr>
        <w:t>后</w:t>
      </w:r>
      <w:r>
        <w:rPr>
          <w:rFonts w:hint="eastAsia" w:ascii="仿宋_GB2312" w:hAnsi="宋体" w:eastAsia="仿宋_GB2312"/>
          <w:sz w:val="28"/>
          <w:szCs w:val="28"/>
          <w:u w:val="single"/>
          <w:lang w:val="en-US" w:eastAsia="zh-CN"/>
        </w:rPr>
        <w:t>60</w:t>
      </w:r>
      <w:r>
        <w:rPr>
          <w:rFonts w:hint="eastAsia" w:ascii="仿宋_GB2312" w:hAnsi="宋体" w:eastAsia="仿宋_GB2312"/>
          <w:sz w:val="28"/>
          <w:szCs w:val="28"/>
          <w:u w:val="single"/>
        </w:rPr>
        <w:t>日</w:t>
      </w:r>
      <w:r>
        <w:rPr>
          <w:rFonts w:hint="eastAsia" w:ascii="仿宋_GB2312" w:hAnsi="宋体" w:eastAsia="仿宋_GB2312"/>
          <w:sz w:val="28"/>
          <w:szCs w:val="28"/>
        </w:rPr>
        <w:t>。</w:t>
      </w:r>
    </w:p>
    <w:p>
      <w:pPr>
        <w:pStyle w:val="16"/>
        <w:spacing w:line="360" w:lineRule="auto"/>
        <w:ind w:left="642" w:right="70" w:firstLine="0" w:firstLineChars="0"/>
        <w:rPr>
          <w:rFonts w:hint="eastAsia" w:ascii="仿宋_GB2312" w:hAnsi="宋体" w:eastAsia="仿宋_GB2312"/>
          <w:sz w:val="28"/>
          <w:szCs w:val="28"/>
          <w:lang w:eastAsia="zh-CN"/>
        </w:rPr>
      </w:pPr>
      <w:r>
        <w:rPr>
          <w:rFonts w:hint="eastAsia" w:ascii="仿宋_GB2312" w:hAnsi="宋体" w:eastAsia="仿宋_GB2312"/>
          <w:sz w:val="28"/>
          <w:szCs w:val="28"/>
        </w:rPr>
        <w:t>2、交货地点：</w:t>
      </w:r>
      <w:r>
        <w:rPr>
          <w:rFonts w:hint="eastAsia" w:ascii="仿宋_GB2312" w:hAnsi="宋体" w:eastAsia="仿宋_GB2312"/>
          <w:sz w:val="28"/>
          <w:szCs w:val="28"/>
          <w:lang w:eastAsia="zh-CN"/>
        </w:rPr>
        <w:t>国大路厂</w:t>
      </w: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jc w:val="center"/>
        <w:rPr>
          <w:rFonts w:hint="eastAsia" w:ascii="仿宋_GB2312" w:hAnsi="宋体" w:eastAsia="仿宋_GB2312"/>
          <w:b/>
          <w:bCs/>
          <w:sz w:val="28"/>
          <w:szCs w:val="28"/>
        </w:rPr>
      </w:pPr>
    </w:p>
    <w:p>
      <w:pPr>
        <w:spacing w:line="360" w:lineRule="auto"/>
        <w:ind w:right="70"/>
        <w:jc w:val="center"/>
        <w:rPr>
          <w:rFonts w:hint="eastAsia" w:ascii="仿宋_GB2312" w:hAnsi="宋体" w:eastAsia="仿宋_GB2312"/>
          <w:b/>
          <w:bCs/>
          <w:sz w:val="28"/>
          <w:szCs w:val="28"/>
        </w:rPr>
      </w:pPr>
    </w:p>
    <w:p>
      <w:pPr>
        <w:spacing w:line="360" w:lineRule="auto"/>
        <w:ind w:right="70"/>
        <w:jc w:val="center"/>
        <w:rPr>
          <w:rFonts w:hint="eastAsia" w:ascii="仿宋_GB2312" w:hAnsi="宋体" w:eastAsia="仿宋_GB2312"/>
          <w:b/>
          <w:bCs/>
          <w:sz w:val="28"/>
          <w:szCs w:val="28"/>
        </w:rPr>
      </w:pPr>
    </w:p>
    <w:p>
      <w:pPr>
        <w:spacing w:line="360" w:lineRule="auto"/>
        <w:ind w:right="70"/>
        <w:jc w:val="center"/>
        <w:rPr>
          <w:rFonts w:hint="eastAsia" w:ascii="仿宋_GB2312" w:hAnsi="宋体" w:eastAsia="仿宋_GB2312"/>
          <w:b/>
          <w:bCs/>
          <w:sz w:val="28"/>
          <w:szCs w:val="28"/>
        </w:rPr>
      </w:pPr>
    </w:p>
    <w:p>
      <w:pPr>
        <w:spacing w:line="360" w:lineRule="auto"/>
        <w:ind w:right="70"/>
        <w:jc w:val="center"/>
        <w:rPr>
          <w:rFonts w:ascii="仿宋_GB2312" w:hAnsi="宋体" w:eastAsia="仿宋_GB2312"/>
          <w:b w:val="0"/>
          <w:bCs w:val="0"/>
          <w:sz w:val="28"/>
          <w:szCs w:val="28"/>
        </w:rPr>
      </w:pPr>
      <w:r>
        <w:rPr>
          <w:rFonts w:hint="eastAsia" w:ascii="仿宋_GB2312" w:hAnsi="宋体" w:eastAsia="仿宋_GB2312"/>
          <w:b w:val="0"/>
          <w:bCs w:val="0"/>
          <w:sz w:val="28"/>
          <w:szCs w:val="28"/>
        </w:rPr>
        <w:t>第三部分   技术指标及规格要求</w:t>
      </w:r>
    </w:p>
    <w:p>
      <w:pPr>
        <w:ind w:right="68" w:firstLine="615"/>
        <w:rPr>
          <w:rFonts w:ascii="仿宋" w:hAnsi="仿宋" w:eastAsia="仿宋" w:cs="仿宋"/>
          <w:b w:val="0"/>
          <w:bCs w:val="0"/>
          <w:sz w:val="30"/>
          <w:szCs w:val="30"/>
        </w:rPr>
      </w:pPr>
      <w:r>
        <w:rPr>
          <w:rFonts w:hint="eastAsia" w:ascii="仿宋" w:hAnsi="仿宋" w:eastAsia="仿宋" w:cs="仿宋"/>
          <w:b w:val="0"/>
          <w:bCs w:val="0"/>
          <w:sz w:val="30"/>
          <w:szCs w:val="30"/>
        </w:rPr>
        <w:t>1．国大厂地磅操控主机搬迁至南大库。</w:t>
      </w:r>
    </w:p>
    <w:p>
      <w:pPr>
        <w:ind w:right="68" w:firstLine="615"/>
        <w:rPr>
          <w:rFonts w:ascii="仿宋" w:hAnsi="仿宋" w:eastAsia="仿宋" w:cs="仿宋"/>
          <w:b w:val="0"/>
          <w:bCs w:val="0"/>
          <w:sz w:val="30"/>
          <w:szCs w:val="30"/>
        </w:rPr>
      </w:pPr>
      <w:r>
        <w:rPr>
          <w:rFonts w:hint="eastAsia" w:ascii="仿宋" w:hAnsi="仿宋" w:eastAsia="仿宋" w:cs="仿宋"/>
          <w:b w:val="0"/>
          <w:bCs w:val="0"/>
          <w:sz w:val="30"/>
          <w:szCs w:val="30"/>
        </w:rPr>
        <w:t>2</w:t>
      </w:r>
      <w:r>
        <w:rPr>
          <w:rFonts w:ascii="仿宋" w:hAnsi="仿宋" w:eastAsia="仿宋" w:cs="仿宋"/>
          <w:b w:val="0"/>
          <w:bCs w:val="0"/>
          <w:sz w:val="30"/>
          <w:szCs w:val="30"/>
        </w:rPr>
        <w:t>.</w:t>
      </w:r>
      <w:r>
        <w:rPr>
          <w:rFonts w:hint="eastAsia" w:ascii="仿宋" w:hAnsi="仿宋" w:eastAsia="仿宋" w:cs="仿宋"/>
          <w:b w:val="0"/>
          <w:bCs w:val="0"/>
          <w:sz w:val="30"/>
          <w:szCs w:val="30"/>
        </w:rPr>
        <w:t xml:space="preserve"> 加装六路监控摄像头，品牌为海康，要求过磅时能清晰看到车辆过磅状态以及车内人员情况。</w:t>
      </w:r>
    </w:p>
    <w:p>
      <w:pPr>
        <w:ind w:right="68" w:firstLine="615"/>
        <w:rPr>
          <w:rFonts w:ascii="仿宋" w:hAnsi="仿宋" w:eastAsia="仿宋" w:cs="仿宋"/>
          <w:b w:val="0"/>
          <w:bCs w:val="0"/>
          <w:sz w:val="30"/>
          <w:szCs w:val="30"/>
        </w:rPr>
      </w:pPr>
      <w:r>
        <w:rPr>
          <w:rFonts w:hint="eastAsia" w:ascii="仿宋" w:hAnsi="仿宋" w:eastAsia="仿宋" w:cs="仿宋"/>
          <w:b w:val="0"/>
          <w:bCs w:val="0"/>
          <w:sz w:val="30"/>
          <w:szCs w:val="30"/>
        </w:rPr>
        <w:t>3. 加装车牌识别功能</w:t>
      </w:r>
      <w:r>
        <w:rPr>
          <w:rFonts w:ascii="仿宋" w:hAnsi="仿宋" w:eastAsia="仿宋" w:cs="仿宋"/>
          <w:b w:val="0"/>
          <w:bCs w:val="0"/>
          <w:sz w:val="30"/>
          <w:szCs w:val="30"/>
        </w:rPr>
        <w:t xml:space="preserve"> </w:t>
      </w:r>
      <w:r>
        <w:rPr>
          <w:rFonts w:hint="eastAsia" w:ascii="仿宋" w:hAnsi="仿宋" w:eastAsia="仿宋" w:cs="仿宋"/>
          <w:b w:val="0"/>
          <w:bCs w:val="0"/>
          <w:sz w:val="30"/>
          <w:szCs w:val="30"/>
        </w:rPr>
        <w:t>，识别车牌自动起杆过磅。</w:t>
      </w:r>
    </w:p>
    <w:p>
      <w:pPr>
        <w:ind w:right="68" w:firstLine="615"/>
        <w:rPr>
          <w:rFonts w:ascii="仿宋" w:hAnsi="仿宋" w:eastAsia="仿宋" w:cs="仿宋"/>
          <w:b w:val="0"/>
          <w:bCs w:val="0"/>
          <w:sz w:val="30"/>
          <w:szCs w:val="30"/>
        </w:rPr>
      </w:pPr>
      <w:r>
        <w:rPr>
          <w:rFonts w:hint="eastAsia" w:ascii="仿宋" w:hAnsi="仿宋" w:eastAsia="仿宋" w:cs="仿宋"/>
          <w:b w:val="0"/>
          <w:bCs w:val="0"/>
          <w:sz w:val="30"/>
          <w:szCs w:val="30"/>
        </w:rPr>
        <w:t>4 加装语音播报及对讲功能，加装LED屏幕，司机可以从LED屏幕中看到过磅信息。</w:t>
      </w:r>
    </w:p>
    <w:p>
      <w:pPr>
        <w:ind w:right="68" w:firstLine="615"/>
        <w:rPr>
          <w:rFonts w:ascii="仿宋" w:hAnsi="仿宋" w:eastAsia="仿宋" w:cs="仿宋"/>
          <w:b w:val="0"/>
          <w:bCs w:val="0"/>
          <w:sz w:val="30"/>
          <w:szCs w:val="30"/>
        </w:rPr>
      </w:pPr>
      <w:r>
        <w:rPr>
          <w:rFonts w:hint="eastAsia" w:ascii="仿宋" w:hAnsi="仿宋" w:eastAsia="仿宋" w:cs="仿宋"/>
          <w:b w:val="0"/>
          <w:bCs w:val="0"/>
          <w:sz w:val="30"/>
          <w:szCs w:val="30"/>
        </w:rPr>
        <w:t>4. 地磅软件定制化，与U8ERP进行对接，读取U8销售订单及采购订单数据，并将过磅数据回写进U8ERP。</w:t>
      </w:r>
    </w:p>
    <w:p>
      <w:pPr>
        <w:ind w:right="68" w:firstLine="615"/>
        <w:rPr>
          <w:rFonts w:hint="eastAsia" w:ascii="仿宋" w:hAnsi="仿宋" w:eastAsia="仿宋" w:cs="仿宋"/>
          <w:b w:val="0"/>
          <w:bCs w:val="0"/>
          <w:sz w:val="30"/>
          <w:szCs w:val="30"/>
        </w:rPr>
      </w:pPr>
      <w:r>
        <w:rPr>
          <w:rFonts w:hint="eastAsia" w:ascii="仿宋" w:hAnsi="仿宋" w:eastAsia="仿宋" w:cs="仿宋"/>
          <w:b w:val="0"/>
          <w:bCs w:val="0"/>
          <w:sz w:val="30"/>
          <w:szCs w:val="30"/>
        </w:rPr>
        <w:t>5. 对于甲方提出的地磅软件功能修改，只要是合理范围内中标方要无条件满足。</w:t>
      </w:r>
    </w:p>
    <w:p>
      <w:pPr>
        <w:ind w:right="68" w:firstLine="615"/>
        <w:rPr>
          <w:rFonts w:ascii="仿宋" w:hAnsi="仿宋" w:eastAsia="仿宋" w:cs="仿宋"/>
          <w:b w:val="0"/>
          <w:bCs w:val="0"/>
          <w:sz w:val="30"/>
          <w:szCs w:val="30"/>
        </w:rPr>
      </w:pPr>
      <w:r>
        <w:rPr>
          <w:rFonts w:hint="eastAsia" w:ascii="仿宋" w:hAnsi="仿宋" w:eastAsia="仿宋" w:cs="仿宋"/>
          <w:b w:val="0"/>
          <w:bCs w:val="0"/>
          <w:sz w:val="30"/>
          <w:szCs w:val="30"/>
        </w:rPr>
        <w:t>具体清单如下：</w:t>
      </w:r>
    </w:p>
    <w:tbl>
      <w:tblPr>
        <w:tblStyle w:val="9"/>
        <w:tblW w:w="9874" w:type="dxa"/>
        <w:tblInd w:w="93" w:type="dxa"/>
        <w:tblLayout w:type="autofit"/>
        <w:tblCellMar>
          <w:top w:w="0" w:type="dxa"/>
          <w:left w:w="108" w:type="dxa"/>
          <w:bottom w:w="0" w:type="dxa"/>
          <w:right w:w="108" w:type="dxa"/>
        </w:tblCellMar>
      </w:tblPr>
      <w:tblGrid>
        <w:gridCol w:w="825"/>
        <w:gridCol w:w="1434"/>
        <w:gridCol w:w="730"/>
        <w:gridCol w:w="636"/>
        <w:gridCol w:w="717"/>
        <w:gridCol w:w="798"/>
        <w:gridCol w:w="1935"/>
        <w:gridCol w:w="933"/>
        <w:gridCol w:w="1136"/>
        <w:gridCol w:w="730"/>
      </w:tblGrid>
      <w:tr>
        <w:tblPrEx>
          <w:tblCellMar>
            <w:top w:w="0" w:type="dxa"/>
            <w:left w:w="108" w:type="dxa"/>
            <w:bottom w:w="0" w:type="dxa"/>
            <w:right w:w="108" w:type="dxa"/>
          </w:tblCellMar>
        </w:tblPrEx>
        <w:trPr>
          <w:trHeight w:val="636" w:hRule="atLeast"/>
        </w:trPr>
        <w:tc>
          <w:tcPr>
            <w:tcW w:w="825" w:type="dxa"/>
            <w:tcBorders>
              <w:top w:val="single" w:color="auto" w:sz="8" w:space="0"/>
              <w:left w:val="single" w:color="auto" w:sz="8" w:space="0"/>
              <w:bottom w:val="single" w:color="auto" w:sz="4" w:space="0"/>
              <w:right w:val="single" w:color="auto" w:sz="4" w:space="0"/>
            </w:tcBorders>
            <w:shd w:val="clear" w:color="000000" w:fill="DCE6F1"/>
            <w:vAlign w:val="center"/>
          </w:tcPr>
          <w:p>
            <w:pPr>
              <w:widowControl/>
              <w:jc w:val="center"/>
              <w:rPr>
                <w:rFonts w:ascii="微软雅黑" w:hAnsi="微软雅黑" w:eastAsia="微软雅黑" w:cs="宋体"/>
                <w:b w:val="0"/>
                <w:bCs w:val="0"/>
                <w:kern w:val="0"/>
                <w:sz w:val="24"/>
              </w:rPr>
            </w:pPr>
            <w:r>
              <w:rPr>
                <w:rFonts w:hint="eastAsia" w:ascii="微软雅黑" w:hAnsi="微软雅黑" w:eastAsia="微软雅黑" w:cs="宋体"/>
                <w:b w:val="0"/>
                <w:bCs w:val="0"/>
                <w:kern w:val="0"/>
                <w:sz w:val="24"/>
              </w:rPr>
              <w:t>序号</w:t>
            </w:r>
          </w:p>
        </w:tc>
        <w:tc>
          <w:tcPr>
            <w:tcW w:w="1434" w:type="dxa"/>
            <w:tcBorders>
              <w:top w:val="single" w:color="auto" w:sz="8" w:space="0"/>
              <w:left w:val="nil"/>
              <w:bottom w:val="single" w:color="auto" w:sz="4" w:space="0"/>
              <w:right w:val="single" w:color="auto" w:sz="4" w:space="0"/>
            </w:tcBorders>
            <w:shd w:val="clear" w:color="000000" w:fill="DCE6F1"/>
            <w:vAlign w:val="center"/>
          </w:tcPr>
          <w:p>
            <w:pPr>
              <w:widowControl/>
              <w:jc w:val="left"/>
              <w:rPr>
                <w:rFonts w:ascii="微软雅黑" w:hAnsi="微软雅黑" w:eastAsia="微软雅黑" w:cs="宋体"/>
                <w:b w:val="0"/>
                <w:bCs w:val="0"/>
                <w:kern w:val="0"/>
                <w:sz w:val="24"/>
              </w:rPr>
            </w:pPr>
            <w:r>
              <w:rPr>
                <w:rFonts w:hint="eastAsia" w:ascii="微软雅黑" w:hAnsi="微软雅黑" w:eastAsia="微软雅黑" w:cs="宋体"/>
                <w:b w:val="0"/>
                <w:bCs w:val="0"/>
                <w:kern w:val="0"/>
                <w:sz w:val="24"/>
              </w:rPr>
              <w:t>设备名称</w:t>
            </w:r>
          </w:p>
        </w:tc>
        <w:tc>
          <w:tcPr>
            <w:tcW w:w="730" w:type="dxa"/>
            <w:tcBorders>
              <w:top w:val="single" w:color="auto" w:sz="8" w:space="0"/>
              <w:left w:val="nil"/>
              <w:bottom w:val="single" w:color="auto" w:sz="4" w:space="0"/>
              <w:right w:val="single" w:color="auto" w:sz="4" w:space="0"/>
            </w:tcBorders>
            <w:shd w:val="clear" w:color="000000" w:fill="DCE6F1"/>
            <w:vAlign w:val="center"/>
          </w:tcPr>
          <w:p>
            <w:pPr>
              <w:widowControl/>
              <w:jc w:val="center"/>
              <w:rPr>
                <w:rFonts w:ascii="微软雅黑" w:hAnsi="微软雅黑" w:eastAsia="微软雅黑" w:cs="宋体"/>
                <w:b w:val="0"/>
                <w:bCs w:val="0"/>
                <w:kern w:val="0"/>
                <w:sz w:val="24"/>
              </w:rPr>
            </w:pPr>
            <w:r>
              <w:rPr>
                <w:rFonts w:hint="eastAsia" w:ascii="微软雅黑" w:hAnsi="微软雅黑" w:eastAsia="微软雅黑" w:cs="宋体"/>
                <w:b w:val="0"/>
                <w:bCs w:val="0"/>
                <w:kern w:val="0"/>
                <w:sz w:val="24"/>
              </w:rPr>
              <w:t>单位</w:t>
            </w:r>
          </w:p>
        </w:tc>
        <w:tc>
          <w:tcPr>
            <w:tcW w:w="636" w:type="dxa"/>
            <w:tcBorders>
              <w:top w:val="single" w:color="auto" w:sz="8" w:space="0"/>
              <w:left w:val="nil"/>
              <w:bottom w:val="single" w:color="auto" w:sz="4" w:space="0"/>
              <w:right w:val="single" w:color="auto" w:sz="4" w:space="0"/>
            </w:tcBorders>
            <w:shd w:val="clear" w:color="000000" w:fill="DCE6F1"/>
            <w:vAlign w:val="center"/>
          </w:tcPr>
          <w:p>
            <w:pPr>
              <w:widowControl/>
              <w:jc w:val="center"/>
              <w:rPr>
                <w:rFonts w:ascii="微软雅黑" w:hAnsi="微软雅黑" w:eastAsia="微软雅黑" w:cs="宋体"/>
                <w:b w:val="0"/>
                <w:bCs w:val="0"/>
                <w:kern w:val="0"/>
                <w:sz w:val="24"/>
              </w:rPr>
            </w:pPr>
            <w:r>
              <w:rPr>
                <w:rFonts w:hint="eastAsia" w:ascii="微软雅黑" w:hAnsi="微软雅黑" w:eastAsia="微软雅黑" w:cs="宋体"/>
                <w:b w:val="0"/>
                <w:bCs w:val="0"/>
                <w:kern w:val="0"/>
                <w:sz w:val="24"/>
              </w:rPr>
              <w:t>数量</w:t>
            </w:r>
          </w:p>
        </w:tc>
        <w:tc>
          <w:tcPr>
            <w:tcW w:w="717" w:type="dxa"/>
            <w:tcBorders>
              <w:top w:val="single" w:color="auto" w:sz="8" w:space="0"/>
              <w:left w:val="nil"/>
              <w:bottom w:val="single" w:color="auto" w:sz="4" w:space="0"/>
              <w:right w:val="single" w:color="auto" w:sz="4" w:space="0"/>
            </w:tcBorders>
            <w:shd w:val="clear" w:color="000000" w:fill="DCE6F1"/>
            <w:vAlign w:val="center"/>
          </w:tcPr>
          <w:p>
            <w:pPr>
              <w:widowControl/>
              <w:jc w:val="center"/>
              <w:rPr>
                <w:rFonts w:ascii="微软雅黑" w:hAnsi="微软雅黑" w:eastAsia="微软雅黑" w:cs="宋体"/>
                <w:b w:val="0"/>
                <w:bCs w:val="0"/>
                <w:kern w:val="0"/>
                <w:sz w:val="24"/>
              </w:rPr>
            </w:pPr>
            <w:r>
              <w:rPr>
                <w:rFonts w:hint="eastAsia" w:ascii="微软雅黑" w:hAnsi="微软雅黑" w:eastAsia="微软雅黑" w:cs="宋体"/>
                <w:b w:val="0"/>
                <w:bCs w:val="0"/>
                <w:kern w:val="0"/>
                <w:sz w:val="24"/>
              </w:rPr>
              <w:t>单价</w:t>
            </w:r>
          </w:p>
        </w:tc>
        <w:tc>
          <w:tcPr>
            <w:tcW w:w="798" w:type="dxa"/>
            <w:tcBorders>
              <w:top w:val="single" w:color="auto" w:sz="8" w:space="0"/>
              <w:left w:val="nil"/>
              <w:bottom w:val="single" w:color="auto" w:sz="4" w:space="0"/>
              <w:right w:val="single" w:color="auto" w:sz="4" w:space="0"/>
            </w:tcBorders>
            <w:shd w:val="clear" w:color="000000" w:fill="DCE6F1"/>
            <w:vAlign w:val="center"/>
          </w:tcPr>
          <w:p>
            <w:pPr>
              <w:widowControl/>
              <w:jc w:val="center"/>
              <w:rPr>
                <w:rFonts w:ascii="微软雅黑" w:hAnsi="微软雅黑" w:eastAsia="微软雅黑" w:cs="宋体"/>
                <w:b w:val="0"/>
                <w:bCs w:val="0"/>
                <w:kern w:val="0"/>
                <w:sz w:val="24"/>
              </w:rPr>
            </w:pPr>
            <w:r>
              <w:rPr>
                <w:rFonts w:hint="eastAsia" w:ascii="微软雅黑" w:hAnsi="微软雅黑" w:eastAsia="微软雅黑" w:cs="宋体"/>
                <w:b w:val="0"/>
                <w:bCs w:val="0"/>
                <w:kern w:val="0"/>
                <w:sz w:val="24"/>
              </w:rPr>
              <w:t>金额</w:t>
            </w:r>
          </w:p>
        </w:tc>
        <w:tc>
          <w:tcPr>
            <w:tcW w:w="1935" w:type="dxa"/>
            <w:tcBorders>
              <w:top w:val="single" w:color="auto" w:sz="8" w:space="0"/>
              <w:left w:val="nil"/>
              <w:bottom w:val="single" w:color="auto" w:sz="4" w:space="0"/>
              <w:right w:val="single" w:color="auto" w:sz="4" w:space="0"/>
            </w:tcBorders>
            <w:shd w:val="clear" w:color="000000" w:fill="DCE6F1"/>
            <w:vAlign w:val="center"/>
          </w:tcPr>
          <w:p>
            <w:pPr>
              <w:widowControl/>
              <w:jc w:val="center"/>
              <w:rPr>
                <w:rFonts w:ascii="微软雅黑" w:hAnsi="微软雅黑" w:eastAsia="微软雅黑" w:cs="宋体"/>
                <w:b w:val="0"/>
                <w:bCs w:val="0"/>
                <w:kern w:val="0"/>
                <w:sz w:val="24"/>
              </w:rPr>
            </w:pPr>
            <w:r>
              <w:rPr>
                <w:rFonts w:hint="eastAsia" w:ascii="微软雅黑" w:hAnsi="微软雅黑" w:eastAsia="微软雅黑" w:cs="宋体"/>
                <w:b w:val="0"/>
                <w:bCs w:val="0"/>
                <w:kern w:val="0"/>
                <w:sz w:val="24"/>
              </w:rPr>
              <w:t>规格型号</w:t>
            </w:r>
          </w:p>
        </w:tc>
        <w:tc>
          <w:tcPr>
            <w:tcW w:w="933" w:type="dxa"/>
            <w:tcBorders>
              <w:top w:val="single" w:color="auto" w:sz="8" w:space="0"/>
              <w:left w:val="nil"/>
              <w:bottom w:val="single" w:color="auto" w:sz="4" w:space="0"/>
              <w:right w:val="single" w:color="auto" w:sz="4" w:space="0"/>
            </w:tcBorders>
            <w:shd w:val="clear" w:color="000000" w:fill="DCE6F1"/>
            <w:vAlign w:val="center"/>
          </w:tcPr>
          <w:p>
            <w:pPr>
              <w:widowControl/>
              <w:jc w:val="center"/>
              <w:rPr>
                <w:rFonts w:ascii="微软雅黑" w:hAnsi="微软雅黑" w:eastAsia="微软雅黑" w:cs="宋体"/>
                <w:b w:val="0"/>
                <w:bCs w:val="0"/>
                <w:kern w:val="0"/>
                <w:sz w:val="24"/>
              </w:rPr>
            </w:pPr>
            <w:r>
              <w:rPr>
                <w:rFonts w:hint="eastAsia" w:ascii="微软雅黑" w:hAnsi="微软雅黑" w:eastAsia="微软雅黑" w:cs="宋体"/>
                <w:b w:val="0"/>
                <w:bCs w:val="0"/>
                <w:kern w:val="0"/>
                <w:sz w:val="24"/>
              </w:rPr>
              <w:t>品牌</w:t>
            </w:r>
          </w:p>
        </w:tc>
        <w:tc>
          <w:tcPr>
            <w:tcW w:w="1136" w:type="dxa"/>
            <w:tcBorders>
              <w:top w:val="single" w:color="auto" w:sz="8" w:space="0"/>
              <w:left w:val="nil"/>
              <w:bottom w:val="single" w:color="auto" w:sz="4" w:space="0"/>
              <w:right w:val="single" w:color="auto" w:sz="8" w:space="0"/>
            </w:tcBorders>
            <w:shd w:val="clear" w:color="000000" w:fill="DCE6F1"/>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备注</w:t>
            </w:r>
          </w:p>
        </w:tc>
        <w:tc>
          <w:tcPr>
            <w:tcW w:w="730" w:type="dxa"/>
            <w:tcBorders>
              <w:top w:val="nil"/>
              <w:left w:val="nil"/>
              <w:bottom w:val="nil"/>
              <w:right w:val="nil"/>
            </w:tcBorders>
            <w:shd w:val="clear" w:color="000000" w:fill="FFFFCC"/>
            <w:noWrap/>
            <w:vAlign w:val="bottom"/>
          </w:tcPr>
          <w:p>
            <w:pPr>
              <w:widowControl/>
              <w:jc w:val="left"/>
              <w:rPr>
                <w:rFonts w:ascii="微软雅黑" w:hAnsi="微软雅黑" w:eastAsia="微软雅黑" w:cs="宋体"/>
                <w:b w:val="0"/>
                <w:bCs w:val="0"/>
                <w:kern w:val="0"/>
                <w:sz w:val="24"/>
              </w:rPr>
            </w:pPr>
            <w:r>
              <w:rPr>
                <w:rFonts w:hint="eastAsia" w:ascii="微软雅黑" w:hAnsi="微软雅黑" w:eastAsia="微软雅黑" w:cs="宋体"/>
                <w:b w:val="0"/>
                <w:bCs w:val="0"/>
                <w:kern w:val="0"/>
                <w:sz w:val="24"/>
              </w:rPr>
              <w:t>　</w:t>
            </w:r>
          </w:p>
        </w:tc>
      </w:tr>
      <w:tr>
        <w:tblPrEx>
          <w:tblCellMar>
            <w:top w:w="0" w:type="dxa"/>
            <w:left w:w="108" w:type="dxa"/>
            <w:bottom w:w="0" w:type="dxa"/>
            <w:right w:w="108" w:type="dxa"/>
          </w:tblCellMar>
        </w:tblPrEx>
        <w:trPr>
          <w:trHeight w:val="626" w:hRule="atLeast"/>
        </w:trPr>
        <w:tc>
          <w:tcPr>
            <w:tcW w:w="825" w:type="dxa"/>
            <w:tcBorders>
              <w:top w:val="nil"/>
              <w:left w:val="single" w:color="auto" w:sz="8" w:space="0"/>
              <w:bottom w:val="single" w:color="auto" w:sz="4" w:space="0"/>
              <w:right w:val="single" w:color="auto" w:sz="4" w:space="0"/>
            </w:tcBorders>
            <w:shd w:val="clear" w:color="000000" w:fill="DCE6F1"/>
            <w:vAlign w:val="center"/>
          </w:tcPr>
          <w:p>
            <w:pPr>
              <w:widowControl/>
              <w:jc w:val="center"/>
              <w:rPr>
                <w:rFonts w:ascii="微软雅黑" w:hAnsi="微软雅黑" w:eastAsia="微软雅黑" w:cs="宋体"/>
                <w:b w:val="0"/>
                <w:bCs w:val="0"/>
                <w:color w:val="000000"/>
                <w:kern w:val="0"/>
                <w:sz w:val="24"/>
              </w:rPr>
            </w:pPr>
            <w:r>
              <w:rPr>
                <w:rFonts w:hint="eastAsia" w:ascii="微软雅黑" w:hAnsi="微软雅黑" w:eastAsia="微软雅黑" w:cs="宋体"/>
                <w:b w:val="0"/>
                <w:bCs w:val="0"/>
                <w:color w:val="000000"/>
                <w:kern w:val="0"/>
                <w:sz w:val="24"/>
              </w:rPr>
              <w:t>(一)</w:t>
            </w:r>
          </w:p>
        </w:tc>
        <w:tc>
          <w:tcPr>
            <w:tcW w:w="7183" w:type="dxa"/>
            <w:gridSpan w:val="7"/>
            <w:tcBorders>
              <w:top w:val="single" w:color="auto" w:sz="4" w:space="0"/>
              <w:left w:val="nil"/>
              <w:bottom w:val="single" w:color="auto" w:sz="4" w:space="0"/>
              <w:right w:val="nil"/>
            </w:tcBorders>
            <w:shd w:val="clear" w:color="000000" w:fill="FFFFFF"/>
            <w:vAlign w:val="center"/>
          </w:tcPr>
          <w:p>
            <w:pPr>
              <w:widowControl/>
              <w:jc w:val="left"/>
              <w:rPr>
                <w:rFonts w:ascii="微软雅黑" w:hAnsi="微软雅黑" w:eastAsia="微软雅黑" w:cs="宋体"/>
                <w:b w:val="0"/>
                <w:bCs w:val="0"/>
                <w:color w:val="000000"/>
                <w:kern w:val="0"/>
                <w:sz w:val="24"/>
              </w:rPr>
            </w:pPr>
            <w:r>
              <w:rPr>
                <w:rFonts w:hint="eastAsia" w:ascii="微软雅黑" w:hAnsi="微软雅黑" w:eastAsia="微软雅黑" w:cs="宋体"/>
                <w:b w:val="0"/>
                <w:bCs w:val="0"/>
                <w:color w:val="000000"/>
                <w:kern w:val="0"/>
                <w:sz w:val="24"/>
              </w:rPr>
              <w:t>AVS车辆定位自动识别语音播报称重管理系统</w:t>
            </w:r>
          </w:p>
        </w:tc>
        <w:tc>
          <w:tcPr>
            <w:tcW w:w="1136" w:type="dxa"/>
            <w:tcBorders>
              <w:top w:val="nil"/>
              <w:left w:val="single" w:color="auto" w:sz="4" w:space="0"/>
              <w:bottom w:val="single" w:color="auto" w:sz="4" w:space="0"/>
              <w:right w:val="single" w:color="auto" w:sz="8" w:space="0"/>
            </w:tcBorders>
            <w:shd w:val="clear" w:color="auto" w:fill="auto"/>
            <w:vAlign w:val="center"/>
          </w:tcPr>
          <w:p>
            <w:pPr>
              <w:widowControl/>
              <w:jc w:val="left"/>
              <w:rPr>
                <w:rFonts w:ascii="微软雅黑" w:hAnsi="微软雅黑" w:eastAsia="微软雅黑" w:cs="宋体"/>
                <w:b w:val="0"/>
                <w:bCs w:val="0"/>
                <w:color w:val="FF0000"/>
                <w:kern w:val="0"/>
                <w:sz w:val="22"/>
                <w:szCs w:val="22"/>
              </w:rPr>
            </w:pPr>
            <w:r>
              <w:rPr>
                <w:rFonts w:hint="eastAsia" w:ascii="微软雅黑" w:hAnsi="微软雅黑" w:eastAsia="微软雅黑" w:cs="宋体"/>
                <w:b w:val="0"/>
                <w:bCs w:val="0"/>
                <w:color w:val="FF0000"/>
                <w:kern w:val="0"/>
                <w:sz w:val="22"/>
                <w:szCs w:val="22"/>
              </w:rPr>
              <w:t>　</w:t>
            </w:r>
          </w:p>
        </w:tc>
        <w:tc>
          <w:tcPr>
            <w:tcW w:w="730" w:type="dxa"/>
            <w:tcBorders>
              <w:top w:val="nil"/>
              <w:left w:val="nil"/>
              <w:bottom w:val="nil"/>
              <w:right w:val="nil"/>
            </w:tcBorders>
            <w:shd w:val="clear" w:color="auto" w:fill="auto"/>
            <w:noWrap/>
            <w:vAlign w:val="bottom"/>
          </w:tcPr>
          <w:p>
            <w:pPr>
              <w:widowControl/>
              <w:jc w:val="left"/>
              <w:rPr>
                <w:rFonts w:ascii="微软雅黑" w:hAnsi="微软雅黑" w:eastAsia="微软雅黑" w:cs="宋体"/>
                <w:b w:val="0"/>
                <w:bCs w:val="0"/>
                <w:kern w:val="0"/>
                <w:sz w:val="24"/>
              </w:rPr>
            </w:pPr>
          </w:p>
        </w:tc>
      </w:tr>
      <w:tr>
        <w:tblPrEx>
          <w:tblCellMar>
            <w:top w:w="0" w:type="dxa"/>
            <w:left w:w="108" w:type="dxa"/>
            <w:bottom w:w="0" w:type="dxa"/>
            <w:right w:w="108" w:type="dxa"/>
          </w:tblCellMar>
        </w:tblPrEx>
        <w:trPr>
          <w:trHeight w:val="626" w:hRule="atLeast"/>
        </w:trPr>
        <w:tc>
          <w:tcPr>
            <w:tcW w:w="825" w:type="dxa"/>
            <w:tcBorders>
              <w:top w:val="nil"/>
              <w:left w:val="single" w:color="auto" w:sz="8" w:space="0"/>
              <w:bottom w:val="single" w:color="auto" w:sz="4" w:space="0"/>
              <w:right w:val="single" w:color="auto" w:sz="4" w:space="0"/>
            </w:tcBorders>
            <w:shd w:val="clear" w:color="000000" w:fill="DCE6F1"/>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1</w:t>
            </w:r>
          </w:p>
        </w:tc>
        <w:tc>
          <w:tcPr>
            <w:tcW w:w="1434"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color w:val="000000"/>
                <w:kern w:val="0"/>
                <w:sz w:val="22"/>
                <w:szCs w:val="22"/>
              </w:rPr>
            </w:pPr>
            <w:r>
              <w:rPr>
                <w:rFonts w:hint="eastAsia" w:ascii="微软雅黑" w:hAnsi="微软雅黑" w:eastAsia="微软雅黑" w:cs="宋体"/>
                <w:b w:val="0"/>
                <w:bCs w:val="0"/>
                <w:color w:val="000000"/>
                <w:kern w:val="0"/>
                <w:sz w:val="22"/>
                <w:szCs w:val="22"/>
              </w:rPr>
              <w:t xml:space="preserve">网络摄像头 </w:t>
            </w:r>
          </w:p>
        </w:tc>
        <w:tc>
          <w:tcPr>
            <w:tcW w:w="73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color w:val="000000"/>
                <w:kern w:val="0"/>
                <w:szCs w:val="21"/>
              </w:rPr>
            </w:pPr>
            <w:r>
              <w:rPr>
                <w:rFonts w:hint="eastAsia" w:ascii="微软雅黑" w:hAnsi="微软雅黑" w:eastAsia="微软雅黑" w:cs="宋体"/>
                <w:b w:val="0"/>
                <w:bCs w:val="0"/>
                <w:color w:val="000000"/>
                <w:kern w:val="0"/>
                <w:szCs w:val="21"/>
              </w:rPr>
              <w:t>台</w:t>
            </w:r>
          </w:p>
        </w:tc>
        <w:tc>
          <w:tcPr>
            <w:tcW w:w="636"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color w:val="000000"/>
                <w:kern w:val="0"/>
                <w:szCs w:val="21"/>
              </w:rPr>
            </w:pPr>
            <w:r>
              <w:rPr>
                <w:rFonts w:hint="eastAsia" w:ascii="微软雅黑" w:hAnsi="微软雅黑" w:eastAsia="微软雅黑" w:cs="宋体"/>
                <w:b w:val="0"/>
                <w:bCs w:val="0"/>
                <w:color w:val="000000"/>
                <w:kern w:val="0"/>
                <w:szCs w:val="21"/>
              </w:rPr>
              <w:t>6</w:t>
            </w:r>
          </w:p>
        </w:tc>
        <w:tc>
          <w:tcPr>
            <w:tcW w:w="71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798"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193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300万像素；红外夜视</w:t>
            </w:r>
          </w:p>
        </w:tc>
        <w:tc>
          <w:tcPr>
            <w:tcW w:w="933" w:type="dxa"/>
            <w:vMerge w:val="restart"/>
            <w:tcBorders>
              <w:top w:val="nil"/>
              <w:left w:val="single" w:color="auto" w:sz="4" w:space="0"/>
              <w:bottom w:val="single" w:color="000000" w:sz="4" w:space="0"/>
              <w:right w:val="nil"/>
            </w:tcBorders>
            <w:shd w:val="clear" w:color="000000" w:fill="FFFFFF"/>
            <w:vAlign w:val="center"/>
          </w:tcPr>
          <w:p>
            <w:pPr>
              <w:widowControl/>
              <w:jc w:val="center"/>
              <w:rPr>
                <w:rFonts w:ascii="微软雅黑" w:hAnsi="微软雅黑" w:eastAsia="微软雅黑" w:cs="宋体"/>
                <w:b w:val="0"/>
                <w:bCs w:val="0"/>
                <w:color w:val="000000"/>
                <w:kern w:val="0"/>
                <w:sz w:val="22"/>
                <w:szCs w:val="22"/>
              </w:rPr>
            </w:pPr>
            <w:r>
              <w:rPr>
                <w:rFonts w:hint="eastAsia" w:ascii="微软雅黑" w:hAnsi="微软雅黑" w:eastAsia="微软雅黑" w:cs="宋体"/>
                <w:b w:val="0"/>
                <w:bCs w:val="0"/>
                <w:color w:val="000000"/>
                <w:kern w:val="0"/>
                <w:sz w:val="22"/>
                <w:szCs w:val="22"/>
              </w:rPr>
              <w:t>海康威视一套</w:t>
            </w:r>
          </w:p>
        </w:tc>
        <w:tc>
          <w:tcPr>
            <w:tcW w:w="1136" w:type="dxa"/>
            <w:vMerge w:val="restart"/>
            <w:tcBorders>
              <w:top w:val="nil"/>
              <w:left w:val="single" w:color="auto" w:sz="4" w:space="0"/>
              <w:bottom w:val="single" w:color="000000" w:sz="4" w:space="0"/>
              <w:right w:val="single" w:color="auto" w:sz="8" w:space="0"/>
            </w:tcBorders>
            <w:shd w:val="clear" w:color="000000" w:fill="FFFFFF"/>
            <w:vAlign w:val="center"/>
          </w:tcPr>
          <w:p>
            <w:pPr>
              <w:widowControl/>
              <w:jc w:val="center"/>
              <w:rPr>
                <w:rFonts w:ascii="微软雅黑" w:hAnsi="微软雅黑" w:eastAsia="微软雅黑" w:cs="宋体"/>
                <w:b w:val="0"/>
                <w:bCs w:val="0"/>
                <w:color w:val="FF0000"/>
                <w:kern w:val="0"/>
                <w:sz w:val="22"/>
                <w:szCs w:val="22"/>
              </w:rPr>
            </w:pPr>
            <w:r>
              <w:rPr>
                <w:rFonts w:hint="eastAsia" w:ascii="微软雅黑" w:hAnsi="微软雅黑" w:eastAsia="微软雅黑" w:cs="宋体"/>
                <w:b w:val="0"/>
                <w:bCs w:val="0"/>
                <w:color w:val="FF0000"/>
                <w:kern w:val="0"/>
                <w:sz w:val="22"/>
                <w:szCs w:val="22"/>
              </w:rPr>
              <w:t>含夜间抓拍补光灯</w:t>
            </w:r>
          </w:p>
        </w:tc>
        <w:tc>
          <w:tcPr>
            <w:tcW w:w="730" w:type="dxa"/>
            <w:tcBorders>
              <w:top w:val="nil"/>
              <w:left w:val="nil"/>
              <w:bottom w:val="nil"/>
              <w:right w:val="nil"/>
            </w:tcBorders>
            <w:shd w:val="clear" w:color="auto" w:fill="auto"/>
            <w:noWrap/>
            <w:vAlign w:val="bottom"/>
          </w:tcPr>
          <w:p>
            <w:pPr>
              <w:widowControl/>
              <w:jc w:val="left"/>
              <w:rPr>
                <w:rFonts w:ascii="微软雅黑" w:hAnsi="微软雅黑" w:eastAsia="微软雅黑" w:cs="宋体"/>
                <w:b w:val="0"/>
                <w:bCs w:val="0"/>
                <w:kern w:val="0"/>
                <w:sz w:val="24"/>
              </w:rPr>
            </w:pPr>
          </w:p>
        </w:tc>
      </w:tr>
      <w:tr>
        <w:tblPrEx>
          <w:tblCellMar>
            <w:top w:w="0" w:type="dxa"/>
            <w:left w:w="108" w:type="dxa"/>
            <w:bottom w:w="0" w:type="dxa"/>
            <w:right w:w="108" w:type="dxa"/>
          </w:tblCellMar>
        </w:tblPrEx>
        <w:trPr>
          <w:trHeight w:val="626" w:hRule="atLeast"/>
        </w:trPr>
        <w:tc>
          <w:tcPr>
            <w:tcW w:w="825" w:type="dxa"/>
            <w:tcBorders>
              <w:top w:val="nil"/>
              <w:left w:val="single" w:color="auto" w:sz="8" w:space="0"/>
              <w:bottom w:val="single" w:color="auto" w:sz="4" w:space="0"/>
              <w:right w:val="single" w:color="auto" w:sz="4" w:space="0"/>
            </w:tcBorders>
            <w:shd w:val="clear" w:color="000000" w:fill="DCE6F1"/>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2</w:t>
            </w:r>
          </w:p>
        </w:tc>
        <w:tc>
          <w:tcPr>
            <w:tcW w:w="1434"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color w:val="000000"/>
                <w:kern w:val="0"/>
                <w:sz w:val="22"/>
                <w:szCs w:val="22"/>
              </w:rPr>
            </w:pPr>
            <w:r>
              <w:rPr>
                <w:rFonts w:hint="eastAsia" w:ascii="微软雅黑" w:hAnsi="微软雅黑" w:eastAsia="微软雅黑" w:cs="宋体"/>
                <w:b w:val="0"/>
                <w:bCs w:val="0"/>
                <w:color w:val="000000"/>
                <w:kern w:val="0"/>
                <w:sz w:val="22"/>
                <w:szCs w:val="22"/>
              </w:rPr>
              <w:t>摄像机固定附件</w:t>
            </w:r>
          </w:p>
        </w:tc>
        <w:tc>
          <w:tcPr>
            <w:tcW w:w="73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color w:val="000000"/>
                <w:kern w:val="0"/>
                <w:szCs w:val="21"/>
              </w:rPr>
            </w:pPr>
            <w:r>
              <w:rPr>
                <w:rFonts w:hint="eastAsia" w:ascii="微软雅黑" w:hAnsi="微软雅黑" w:eastAsia="微软雅黑" w:cs="宋体"/>
                <w:b w:val="0"/>
                <w:bCs w:val="0"/>
                <w:color w:val="000000"/>
                <w:kern w:val="0"/>
                <w:szCs w:val="21"/>
              </w:rPr>
              <w:t>个</w:t>
            </w:r>
          </w:p>
        </w:tc>
        <w:tc>
          <w:tcPr>
            <w:tcW w:w="636"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color w:val="000000"/>
                <w:kern w:val="0"/>
                <w:szCs w:val="21"/>
              </w:rPr>
            </w:pPr>
            <w:r>
              <w:rPr>
                <w:rFonts w:hint="eastAsia" w:ascii="微软雅黑" w:hAnsi="微软雅黑" w:eastAsia="微软雅黑" w:cs="宋体"/>
                <w:b w:val="0"/>
                <w:bCs w:val="0"/>
                <w:color w:val="000000"/>
                <w:kern w:val="0"/>
                <w:szCs w:val="21"/>
              </w:rPr>
              <w:t>6</w:t>
            </w:r>
          </w:p>
        </w:tc>
        <w:tc>
          <w:tcPr>
            <w:tcW w:w="71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798"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193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万向节和支架等</w:t>
            </w:r>
          </w:p>
        </w:tc>
        <w:tc>
          <w:tcPr>
            <w:tcW w:w="933" w:type="dxa"/>
            <w:vMerge w:val="continue"/>
            <w:tcBorders>
              <w:top w:val="nil"/>
              <w:left w:val="single" w:color="auto" w:sz="4" w:space="0"/>
              <w:bottom w:val="single" w:color="000000" w:sz="4" w:space="0"/>
              <w:right w:val="nil"/>
            </w:tcBorders>
            <w:vAlign w:val="center"/>
          </w:tcPr>
          <w:p>
            <w:pPr>
              <w:widowControl/>
              <w:jc w:val="left"/>
              <w:rPr>
                <w:rFonts w:ascii="微软雅黑" w:hAnsi="微软雅黑" w:eastAsia="微软雅黑" w:cs="宋体"/>
                <w:b w:val="0"/>
                <w:bCs w:val="0"/>
                <w:color w:val="000000"/>
                <w:kern w:val="0"/>
                <w:sz w:val="22"/>
                <w:szCs w:val="22"/>
              </w:rPr>
            </w:pPr>
          </w:p>
        </w:tc>
        <w:tc>
          <w:tcPr>
            <w:tcW w:w="1136" w:type="dxa"/>
            <w:vMerge w:val="continue"/>
            <w:tcBorders>
              <w:top w:val="nil"/>
              <w:left w:val="single" w:color="auto" w:sz="4" w:space="0"/>
              <w:bottom w:val="single" w:color="000000" w:sz="4" w:space="0"/>
              <w:right w:val="single" w:color="auto" w:sz="8" w:space="0"/>
            </w:tcBorders>
            <w:vAlign w:val="center"/>
          </w:tcPr>
          <w:p>
            <w:pPr>
              <w:widowControl/>
              <w:jc w:val="left"/>
              <w:rPr>
                <w:rFonts w:ascii="微软雅黑" w:hAnsi="微软雅黑" w:eastAsia="微软雅黑" w:cs="宋体"/>
                <w:b w:val="0"/>
                <w:bCs w:val="0"/>
                <w:color w:val="FF0000"/>
                <w:kern w:val="0"/>
                <w:sz w:val="22"/>
                <w:szCs w:val="22"/>
              </w:rPr>
            </w:pPr>
          </w:p>
        </w:tc>
        <w:tc>
          <w:tcPr>
            <w:tcW w:w="730" w:type="dxa"/>
            <w:tcBorders>
              <w:top w:val="nil"/>
              <w:left w:val="nil"/>
              <w:bottom w:val="nil"/>
              <w:right w:val="nil"/>
            </w:tcBorders>
            <w:shd w:val="clear" w:color="auto" w:fill="auto"/>
            <w:noWrap/>
            <w:vAlign w:val="bottom"/>
          </w:tcPr>
          <w:p>
            <w:pPr>
              <w:widowControl/>
              <w:jc w:val="left"/>
              <w:rPr>
                <w:rFonts w:ascii="微软雅黑" w:hAnsi="微软雅黑" w:eastAsia="微软雅黑" w:cs="宋体"/>
                <w:b w:val="0"/>
                <w:bCs w:val="0"/>
                <w:kern w:val="0"/>
                <w:sz w:val="24"/>
              </w:rPr>
            </w:pPr>
          </w:p>
        </w:tc>
      </w:tr>
      <w:tr>
        <w:tblPrEx>
          <w:tblCellMar>
            <w:top w:w="0" w:type="dxa"/>
            <w:left w:w="108" w:type="dxa"/>
            <w:bottom w:w="0" w:type="dxa"/>
            <w:right w:w="108" w:type="dxa"/>
          </w:tblCellMar>
        </w:tblPrEx>
        <w:trPr>
          <w:trHeight w:val="1241" w:hRule="atLeast"/>
        </w:trPr>
        <w:tc>
          <w:tcPr>
            <w:tcW w:w="825" w:type="dxa"/>
            <w:tcBorders>
              <w:top w:val="nil"/>
              <w:left w:val="single" w:color="auto" w:sz="8" w:space="0"/>
              <w:bottom w:val="single" w:color="auto" w:sz="4" w:space="0"/>
              <w:right w:val="single" w:color="auto" w:sz="4" w:space="0"/>
            </w:tcBorders>
            <w:shd w:val="clear" w:color="000000" w:fill="DCE6F1"/>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3</w:t>
            </w:r>
          </w:p>
        </w:tc>
        <w:tc>
          <w:tcPr>
            <w:tcW w:w="1434"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color w:val="000000"/>
                <w:kern w:val="0"/>
                <w:sz w:val="22"/>
                <w:szCs w:val="22"/>
              </w:rPr>
            </w:pPr>
            <w:r>
              <w:rPr>
                <w:rFonts w:hint="eastAsia" w:ascii="微软雅黑" w:hAnsi="微软雅黑" w:eastAsia="微软雅黑" w:cs="宋体"/>
                <w:b w:val="0"/>
                <w:bCs w:val="0"/>
                <w:color w:val="000000"/>
                <w:kern w:val="0"/>
                <w:sz w:val="22"/>
                <w:szCs w:val="22"/>
              </w:rPr>
              <w:t>摄像头专用电源盒</w:t>
            </w:r>
          </w:p>
        </w:tc>
        <w:tc>
          <w:tcPr>
            <w:tcW w:w="73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color w:val="000000"/>
                <w:kern w:val="0"/>
                <w:szCs w:val="21"/>
              </w:rPr>
            </w:pPr>
            <w:r>
              <w:rPr>
                <w:rFonts w:hint="eastAsia" w:ascii="微软雅黑" w:hAnsi="微软雅黑" w:eastAsia="微软雅黑" w:cs="宋体"/>
                <w:b w:val="0"/>
                <w:bCs w:val="0"/>
                <w:color w:val="000000"/>
                <w:kern w:val="0"/>
                <w:szCs w:val="21"/>
              </w:rPr>
              <w:t>个</w:t>
            </w:r>
          </w:p>
        </w:tc>
        <w:tc>
          <w:tcPr>
            <w:tcW w:w="636"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color w:val="000000"/>
                <w:kern w:val="0"/>
                <w:szCs w:val="21"/>
              </w:rPr>
            </w:pPr>
            <w:r>
              <w:rPr>
                <w:rFonts w:hint="eastAsia" w:ascii="微软雅黑" w:hAnsi="微软雅黑" w:eastAsia="微软雅黑" w:cs="宋体"/>
                <w:b w:val="0"/>
                <w:bCs w:val="0"/>
                <w:color w:val="000000"/>
                <w:kern w:val="0"/>
                <w:szCs w:val="21"/>
              </w:rPr>
              <w:t>6</w:t>
            </w:r>
          </w:p>
        </w:tc>
        <w:tc>
          <w:tcPr>
            <w:tcW w:w="71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798"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193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防水耐用；3C认证；工程塑料外壳</w:t>
            </w:r>
          </w:p>
        </w:tc>
        <w:tc>
          <w:tcPr>
            <w:tcW w:w="933" w:type="dxa"/>
            <w:vMerge w:val="continue"/>
            <w:tcBorders>
              <w:top w:val="nil"/>
              <w:left w:val="single" w:color="auto" w:sz="4" w:space="0"/>
              <w:bottom w:val="single" w:color="000000" w:sz="4" w:space="0"/>
              <w:right w:val="nil"/>
            </w:tcBorders>
            <w:vAlign w:val="center"/>
          </w:tcPr>
          <w:p>
            <w:pPr>
              <w:widowControl/>
              <w:jc w:val="left"/>
              <w:rPr>
                <w:rFonts w:ascii="微软雅黑" w:hAnsi="微软雅黑" w:eastAsia="微软雅黑" w:cs="宋体"/>
                <w:b w:val="0"/>
                <w:bCs w:val="0"/>
                <w:color w:val="000000"/>
                <w:kern w:val="0"/>
                <w:sz w:val="22"/>
                <w:szCs w:val="22"/>
              </w:rPr>
            </w:pPr>
          </w:p>
        </w:tc>
        <w:tc>
          <w:tcPr>
            <w:tcW w:w="1136" w:type="dxa"/>
            <w:vMerge w:val="continue"/>
            <w:tcBorders>
              <w:top w:val="nil"/>
              <w:left w:val="single" w:color="auto" w:sz="4" w:space="0"/>
              <w:bottom w:val="single" w:color="000000" w:sz="4" w:space="0"/>
              <w:right w:val="single" w:color="auto" w:sz="8" w:space="0"/>
            </w:tcBorders>
            <w:vAlign w:val="center"/>
          </w:tcPr>
          <w:p>
            <w:pPr>
              <w:widowControl/>
              <w:jc w:val="left"/>
              <w:rPr>
                <w:rFonts w:ascii="微软雅黑" w:hAnsi="微软雅黑" w:eastAsia="微软雅黑" w:cs="宋体"/>
                <w:b w:val="0"/>
                <w:bCs w:val="0"/>
                <w:color w:val="FF0000"/>
                <w:kern w:val="0"/>
                <w:sz w:val="22"/>
                <w:szCs w:val="22"/>
              </w:rPr>
            </w:pPr>
          </w:p>
        </w:tc>
        <w:tc>
          <w:tcPr>
            <w:tcW w:w="730" w:type="dxa"/>
            <w:tcBorders>
              <w:top w:val="nil"/>
              <w:left w:val="nil"/>
              <w:bottom w:val="nil"/>
              <w:right w:val="nil"/>
            </w:tcBorders>
            <w:shd w:val="clear" w:color="auto" w:fill="auto"/>
            <w:noWrap/>
            <w:vAlign w:val="bottom"/>
          </w:tcPr>
          <w:p>
            <w:pPr>
              <w:widowControl/>
              <w:jc w:val="left"/>
              <w:rPr>
                <w:rFonts w:ascii="微软雅黑" w:hAnsi="微软雅黑" w:eastAsia="微软雅黑" w:cs="宋体"/>
                <w:b w:val="0"/>
                <w:bCs w:val="0"/>
                <w:kern w:val="0"/>
                <w:sz w:val="24"/>
              </w:rPr>
            </w:pPr>
          </w:p>
        </w:tc>
      </w:tr>
      <w:tr>
        <w:tblPrEx>
          <w:tblCellMar>
            <w:top w:w="0" w:type="dxa"/>
            <w:left w:w="108" w:type="dxa"/>
            <w:bottom w:w="0" w:type="dxa"/>
            <w:right w:w="108" w:type="dxa"/>
          </w:tblCellMar>
        </w:tblPrEx>
        <w:trPr>
          <w:trHeight w:val="1241" w:hRule="atLeast"/>
        </w:trPr>
        <w:tc>
          <w:tcPr>
            <w:tcW w:w="825" w:type="dxa"/>
            <w:tcBorders>
              <w:top w:val="nil"/>
              <w:left w:val="single" w:color="auto" w:sz="8" w:space="0"/>
              <w:bottom w:val="single" w:color="auto" w:sz="4" w:space="0"/>
              <w:right w:val="single" w:color="auto" w:sz="4" w:space="0"/>
            </w:tcBorders>
            <w:shd w:val="clear" w:color="000000" w:fill="DCE6F1"/>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4</w:t>
            </w:r>
          </w:p>
        </w:tc>
        <w:tc>
          <w:tcPr>
            <w:tcW w:w="1434"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color w:val="000000"/>
                <w:kern w:val="0"/>
                <w:sz w:val="22"/>
                <w:szCs w:val="22"/>
              </w:rPr>
            </w:pPr>
            <w:r>
              <w:rPr>
                <w:rFonts w:hint="eastAsia" w:ascii="微软雅黑" w:hAnsi="微软雅黑" w:eastAsia="微软雅黑" w:cs="宋体"/>
                <w:b w:val="0"/>
                <w:bCs w:val="0"/>
                <w:color w:val="000000"/>
                <w:kern w:val="0"/>
                <w:sz w:val="22"/>
                <w:szCs w:val="22"/>
              </w:rPr>
              <w:t>立杆</w:t>
            </w:r>
          </w:p>
        </w:tc>
        <w:tc>
          <w:tcPr>
            <w:tcW w:w="73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color w:val="000000"/>
                <w:kern w:val="0"/>
                <w:szCs w:val="21"/>
              </w:rPr>
            </w:pPr>
            <w:r>
              <w:rPr>
                <w:rFonts w:hint="eastAsia" w:ascii="微软雅黑" w:hAnsi="微软雅黑" w:eastAsia="微软雅黑" w:cs="宋体"/>
                <w:b w:val="0"/>
                <w:bCs w:val="0"/>
                <w:color w:val="000000"/>
                <w:kern w:val="0"/>
                <w:szCs w:val="21"/>
              </w:rPr>
              <w:t>根</w:t>
            </w:r>
          </w:p>
        </w:tc>
        <w:tc>
          <w:tcPr>
            <w:tcW w:w="636"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color w:val="000000"/>
                <w:kern w:val="0"/>
                <w:szCs w:val="21"/>
              </w:rPr>
            </w:pPr>
            <w:r>
              <w:rPr>
                <w:rFonts w:hint="eastAsia" w:ascii="微软雅黑" w:hAnsi="微软雅黑" w:eastAsia="微软雅黑" w:cs="宋体"/>
                <w:b w:val="0"/>
                <w:bCs w:val="0"/>
                <w:color w:val="000000"/>
                <w:kern w:val="0"/>
                <w:szCs w:val="21"/>
              </w:rPr>
              <w:t>6</w:t>
            </w:r>
          </w:p>
        </w:tc>
        <w:tc>
          <w:tcPr>
            <w:tcW w:w="71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798"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193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标准2.5m（特殊要求定制），配安装固定螺丝</w:t>
            </w:r>
          </w:p>
        </w:tc>
        <w:tc>
          <w:tcPr>
            <w:tcW w:w="933" w:type="dxa"/>
            <w:tcBorders>
              <w:top w:val="nil"/>
              <w:left w:val="nil"/>
              <w:bottom w:val="single" w:color="auto" w:sz="4" w:space="0"/>
              <w:right w:val="nil"/>
            </w:tcBorders>
            <w:shd w:val="clear" w:color="000000" w:fill="FFFFFF"/>
            <w:vAlign w:val="center"/>
          </w:tcPr>
          <w:p>
            <w:pPr>
              <w:widowControl/>
              <w:jc w:val="center"/>
              <w:rPr>
                <w:rFonts w:ascii="微软雅黑" w:hAnsi="微软雅黑" w:eastAsia="微软雅黑" w:cs="宋体"/>
                <w:b w:val="0"/>
                <w:bCs w:val="0"/>
                <w:color w:val="000000"/>
                <w:kern w:val="0"/>
                <w:sz w:val="22"/>
                <w:szCs w:val="22"/>
              </w:rPr>
            </w:pPr>
            <w:r>
              <w:rPr>
                <w:rFonts w:hint="eastAsia" w:ascii="微软雅黑" w:hAnsi="微软雅黑" w:eastAsia="微软雅黑" w:cs="宋体"/>
                <w:b w:val="0"/>
                <w:bCs w:val="0"/>
                <w:color w:val="000000"/>
                <w:kern w:val="0"/>
                <w:sz w:val="22"/>
                <w:szCs w:val="22"/>
              </w:rPr>
              <w:t>定制</w:t>
            </w:r>
          </w:p>
        </w:tc>
        <w:tc>
          <w:tcPr>
            <w:tcW w:w="1136" w:type="dxa"/>
            <w:tcBorders>
              <w:top w:val="nil"/>
              <w:left w:val="single" w:color="auto" w:sz="4" w:space="0"/>
              <w:bottom w:val="single" w:color="auto" w:sz="4" w:space="0"/>
              <w:right w:val="single" w:color="auto" w:sz="8" w:space="0"/>
            </w:tcBorders>
            <w:shd w:val="clear" w:color="000000" w:fill="FFFFFF"/>
            <w:vAlign w:val="center"/>
          </w:tcPr>
          <w:p>
            <w:pPr>
              <w:widowControl/>
              <w:jc w:val="center"/>
              <w:rPr>
                <w:rFonts w:ascii="微软雅黑" w:hAnsi="微软雅黑" w:eastAsia="微软雅黑" w:cs="宋体"/>
                <w:b w:val="0"/>
                <w:bCs w:val="0"/>
                <w:color w:val="FF0000"/>
                <w:kern w:val="0"/>
                <w:sz w:val="22"/>
                <w:szCs w:val="22"/>
              </w:rPr>
            </w:pPr>
            <w:r>
              <w:rPr>
                <w:rFonts w:hint="eastAsia" w:ascii="微软雅黑" w:hAnsi="微软雅黑" w:eastAsia="微软雅黑" w:cs="宋体"/>
                <w:b w:val="0"/>
                <w:bCs w:val="0"/>
                <w:color w:val="FF0000"/>
                <w:kern w:val="0"/>
                <w:sz w:val="22"/>
                <w:szCs w:val="22"/>
              </w:rPr>
              <w:t>　</w:t>
            </w:r>
          </w:p>
        </w:tc>
        <w:tc>
          <w:tcPr>
            <w:tcW w:w="730" w:type="dxa"/>
            <w:tcBorders>
              <w:top w:val="nil"/>
              <w:left w:val="nil"/>
              <w:bottom w:val="nil"/>
              <w:right w:val="nil"/>
            </w:tcBorders>
            <w:shd w:val="clear" w:color="auto" w:fill="auto"/>
            <w:noWrap/>
            <w:vAlign w:val="bottom"/>
          </w:tcPr>
          <w:p>
            <w:pPr>
              <w:widowControl/>
              <w:jc w:val="left"/>
              <w:rPr>
                <w:rFonts w:ascii="微软雅黑" w:hAnsi="微软雅黑" w:eastAsia="微软雅黑" w:cs="宋体"/>
                <w:b w:val="0"/>
                <w:bCs w:val="0"/>
                <w:kern w:val="0"/>
                <w:sz w:val="24"/>
              </w:rPr>
            </w:pPr>
          </w:p>
        </w:tc>
      </w:tr>
      <w:tr>
        <w:tblPrEx>
          <w:tblCellMar>
            <w:top w:w="0" w:type="dxa"/>
            <w:left w:w="108" w:type="dxa"/>
            <w:bottom w:w="0" w:type="dxa"/>
            <w:right w:w="108" w:type="dxa"/>
          </w:tblCellMar>
        </w:tblPrEx>
        <w:trPr>
          <w:trHeight w:val="626" w:hRule="atLeast"/>
        </w:trPr>
        <w:tc>
          <w:tcPr>
            <w:tcW w:w="825" w:type="dxa"/>
            <w:tcBorders>
              <w:top w:val="nil"/>
              <w:left w:val="single" w:color="auto" w:sz="8" w:space="0"/>
              <w:bottom w:val="single" w:color="auto" w:sz="4" w:space="0"/>
              <w:right w:val="single" w:color="auto" w:sz="4" w:space="0"/>
            </w:tcBorders>
            <w:shd w:val="clear" w:color="000000" w:fill="DCE6F1"/>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5</w:t>
            </w:r>
          </w:p>
        </w:tc>
        <w:tc>
          <w:tcPr>
            <w:tcW w:w="1434"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color w:val="000000"/>
                <w:kern w:val="0"/>
                <w:sz w:val="22"/>
                <w:szCs w:val="22"/>
              </w:rPr>
            </w:pPr>
            <w:r>
              <w:rPr>
                <w:rFonts w:hint="eastAsia" w:ascii="微软雅黑" w:hAnsi="微软雅黑" w:eastAsia="微软雅黑" w:cs="宋体"/>
                <w:b w:val="0"/>
                <w:bCs w:val="0"/>
                <w:color w:val="000000"/>
                <w:kern w:val="0"/>
                <w:sz w:val="22"/>
                <w:szCs w:val="22"/>
              </w:rPr>
              <w:t>交换机</w:t>
            </w:r>
          </w:p>
        </w:tc>
        <w:tc>
          <w:tcPr>
            <w:tcW w:w="73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color w:val="000000"/>
                <w:kern w:val="0"/>
                <w:szCs w:val="21"/>
              </w:rPr>
            </w:pPr>
            <w:r>
              <w:rPr>
                <w:rFonts w:hint="eastAsia" w:ascii="微软雅黑" w:hAnsi="微软雅黑" w:eastAsia="微软雅黑" w:cs="宋体"/>
                <w:b w:val="0"/>
                <w:bCs w:val="0"/>
                <w:color w:val="000000"/>
                <w:kern w:val="0"/>
                <w:szCs w:val="21"/>
              </w:rPr>
              <w:t>台</w:t>
            </w:r>
          </w:p>
        </w:tc>
        <w:tc>
          <w:tcPr>
            <w:tcW w:w="636"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color w:val="000000"/>
                <w:kern w:val="0"/>
                <w:szCs w:val="21"/>
              </w:rPr>
            </w:pPr>
            <w:r>
              <w:rPr>
                <w:rFonts w:hint="eastAsia" w:ascii="微软雅黑" w:hAnsi="微软雅黑" w:eastAsia="微软雅黑" w:cs="宋体"/>
                <w:b w:val="0"/>
                <w:bCs w:val="0"/>
                <w:color w:val="000000"/>
                <w:kern w:val="0"/>
                <w:szCs w:val="21"/>
              </w:rPr>
              <w:t>1</w:t>
            </w:r>
          </w:p>
        </w:tc>
        <w:tc>
          <w:tcPr>
            <w:tcW w:w="71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798"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1935"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val="0"/>
                <w:bCs w:val="0"/>
                <w:color w:val="000000"/>
                <w:kern w:val="0"/>
                <w:szCs w:val="21"/>
              </w:rPr>
            </w:pPr>
            <w:r>
              <w:rPr>
                <w:rFonts w:hint="eastAsia" w:ascii="微软雅黑" w:hAnsi="微软雅黑" w:eastAsia="微软雅黑" w:cs="宋体"/>
                <w:b w:val="0"/>
                <w:bCs w:val="0"/>
                <w:color w:val="000000"/>
                <w:kern w:val="0"/>
                <w:szCs w:val="21"/>
              </w:rPr>
              <w:t xml:space="preserve"> 千兆8口交换机 </w:t>
            </w:r>
          </w:p>
        </w:tc>
        <w:tc>
          <w:tcPr>
            <w:tcW w:w="933" w:type="dxa"/>
            <w:tcBorders>
              <w:top w:val="nil"/>
              <w:left w:val="nil"/>
              <w:bottom w:val="single" w:color="auto" w:sz="4" w:space="0"/>
              <w:right w:val="nil"/>
            </w:tcBorders>
            <w:shd w:val="clear" w:color="000000" w:fill="FFFFFF"/>
            <w:vAlign w:val="center"/>
          </w:tcPr>
          <w:p>
            <w:pPr>
              <w:widowControl/>
              <w:jc w:val="center"/>
              <w:rPr>
                <w:rFonts w:ascii="微软雅黑" w:hAnsi="微软雅黑" w:eastAsia="微软雅黑" w:cs="宋体"/>
                <w:b w:val="0"/>
                <w:bCs w:val="0"/>
                <w:color w:val="000000"/>
                <w:kern w:val="0"/>
                <w:szCs w:val="21"/>
              </w:rPr>
            </w:pPr>
            <w:r>
              <w:rPr>
                <w:rFonts w:hint="eastAsia" w:ascii="微软雅黑" w:hAnsi="微软雅黑" w:eastAsia="微软雅黑" w:cs="宋体"/>
                <w:b w:val="0"/>
                <w:bCs w:val="0"/>
                <w:color w:val="000000"/>
                <w:kern w:val="0"/>
                <w:szCs w:val="21"/>
              </w:rPr>
              <w:t>　</w:t>
            </w:r>
          </w:p>
        </w:tc>
        <w:tc>
          <w:tcPr>
            <w:tcW w:w="1136" w:type="dxa"/>
            <w:tcBorders>
              <w:top w:val="nil"/>
              <w:left w:val="single" w:color="auto" w:sz="4" w:space="0"/>
              <w:bottom w:val="single" w:color="auto" w:sz="4" w:space="0"/>
              <w:right w:val="single" w:color="auto" w:sz="8" w:space="0"/>
            </w:tcBorders>
            <w:shd w:val="clear" w:color="000000" w:fill="FFFFFF"/>
            <w:vAlign w:val="center"/>
          </w:tcPr>
          <w:p>
            <w:pPr>
              <w:widowControl/>
              <w:jc w:val="center"/>
              <w:rPr>
                <w:rFonts w:ascii="微软雅黑" w:hAnsi="微软雅黑" w:eastAsia="微软雅黑" w:cs="宋体"/>
                <w:b w:val="0"/>
                <w:bCs w:val="0"/>
                <w:color w:val="FF0000"/>
                <w:kern w:val="0"/>
                <w:sz w:val="22"/>
                <w:szCs w:val="22"/>
              </w:rPr>
            </w:pPr>
            <w:r>
              <w:rPr>
                <w:rFonts w:hint="eastAsia" w:ascii="微软雅黑" w:hAnsi="微软雅黑" w:eastAsia="微软雅黑" w:cs="宋体"/>
                <w:b w:val="0"/>
                <w:bCs w:val="0"/>
                <w:color w:val="FF0000"/>
                <w:kern w:val="0"/>
                <w:sz w:val="22"/>
                <w:szCs w:val="22"/>
              </w:rPr>
              <w:t>　</w:t>
            </w:r>
          </w:p>
        </w:tc>
        <w:tc>
          <w:tcPr>
            <w:tcW w:w="730" w:type="dxa"/>
            <w:tcBorders>
              <w:top w:val="nil"/>
              <w:left w:val="nil"/>
              <w:bottom w:val="nil"/>
              <w:right w:val="nil"/>
            </w:tcBorders>
            <w:shd w:val="clear" w:color="auto" w:fill="auto"/>
            <w:noWrap/>
            <w:vAlign w:val="bottom"/>
          </w:tcPr>
          <w:p>
            <w:pPr>
              <w:widowControl/>
              <w:jc w:val="left"/>
              <w:rPr>
                <w:rFonts w:ascii="微软雅黑" w:hAnsi="微软雅黑" w:eastAsia="微软雅黑" w:cs="宋体"/>
                <w:b w:val="0"/>
                <w:bCs w:val="0"/>
                <w:kern w:val="0"/>
                <w:sz w:val="24"/>
              </w:rPr>
            </w:pPr>
          </w:p>
        </w:tc>
      </w:tr>
      <w:tr>
        <w:tblPrEx>
          <w:tblCellMar>
            <w:top w:w="0" w:type="dxa"/>
            <w:left w:w="108" w:type="dxa"/>
            <w:bottom w:w="0" w:type="dxa"/>
            <w:right w:w="108" w:type="dxa"/>
          </w:tblCellMar>
        </w:tblPrEx>
        <w:trPr>
          <w:trHeight w:val="1856" w:hRule="atLeast"/>
        </w:trPr>
        <w:tc>
          <w:tcPr>
            <w:tcW w:w="825" w:type="dxa"/>
            <w:tcBorders>
              <w:top w:val="nil"/>
              <w:left w:val="single" w:color="auto" w:sz="8" w:space="0"/>
              <w:bottom w:val="single" w:color="auto" w:sz="4" w:space="0"/>
              <w:right w:val="single" w:color="auto" w:sz="4" w:space="0"/>
            </w:tcBorders>
            <w:shd w:val="clear" w:color="000000" w:fill="DCE6F1"/>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6</w:t>
            </w:r>
          </w:p>
        </w:tc>
        <w:tc>
          <w:tcPr>
            <w:tcW w:w="1434"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报警光幕</w:t>
            </w:r>
          </w:p>
        </w:tc>
        <w:tc>
          <w:tcPr>
            <w:tcW w:w="73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对</w:t>
            </w:r>
          </w:p>
        </w:tc>
        <w:tc>
          <w:tcPr>
            <w:tcW w:w="636"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val="0"/>
                <w:bCs w:val="0"/>
                <w:color w:val="000000"/>
                <w:kern w:val="0"/>
                <w:sz w:val="22"/>
                <w:szCs w:val="22"/>
              </w:rPr>
            </w:pPr>
            <w:r>
              <w:rPr>
                <w:rFonts w:hint="eastAsia" w:ascii="微软雅黑" w:hAnsi="微软雅黑" w:eastAsia="微软雅黑" w:cs="宋体"/>
                <w:b w:val="0"/>
                <w:bCs w:val="0"/>
                <w:color w:val="000000"/>
                <w:kern w:val="0"/>
                <w:sz w:val="22"/>
                <w:szCs w:val="22"/>
              </w:rPr>
              <w:t>2</w:t>
            </w:r>
          </w:p>
        </w:tc>
        <w:tc>
          <w:tcPr>
            <w:tcW w:w="71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val="0"/>
                <w:bCs w:val="0"/>
                <w:color w:val="000000"/>
                <w:kern w:val="0"/>
                <w:sz w:val="22"/>
                <w:szCs w:val="22"/>
              </w:rPr>
            </w:pPr>
            <w:r>
              <w:rPr>
                <w:rFonts w:hint="eastAsia" w:ascii="微软雅黑" w:hAnsi="微软雅黑" w:eastAsia="微软雅黑" w:cs="宋体"/>
                <w:b w:val="0"/>
                <w:bCs w:val="0"/>
                <w:color w:val="000000"/>
                <w:kern w:val="0"/>
                <w:sz w:val="22"/>
                <w:szCs w:val="22"/>
              </w:rPr>
              <w:t>　</w:t>
            </w:r>
          </w:p>
        </w:tc>
        <w:tc>
          <w:tcPr>
            <w:tcW w:w="79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val="0"/>
                <w:bCs w:val="0"/>
                <w:color w:val="000000"/>
                <w:kern w:val="0"/>
                <w:sz w:val="22"/>
                <w:szCs w:val="22"/>
              </w:rPr>
            </w:pPr>
            <w:r>
              <w:rPr>
                <w:rFonts w:hint="eastAsia" w:ascii="微软雅黑" w:hAnsi="微软雅黑" w:eastAsia="微软雅黑" w:cs="宋体"/>
                <w:b w:val="0"/>
                <w:bCs w:val="0"/>
                <w:color w:val="000000"/>
                <w:kern w:val="0"/>
                <w:sz w:val="22"/>
                <w:szCs w:val="22"/>
              </w:rPr>
              <w:t>　</w:t>
            </w:r>
          </w:p>
        </w:tc>
        <w:tc>
          <w:tcPr>
            <w:tcW w:w="1935"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val="0"/>
                <w:bCs w:val="0"/>
                <w:kern w:val="0"/>
                <w:szCs w:val="21"/>
              </w:rPr>
            </w:pPr>
            <w:r>
              <w:rPr>
                <w:rFonts w:hint="eastAsia" w:ascii="微软雅黑" w:hAnsi="微软雅黑" w:eastAsia="微软雅黑" w:cs="宋体"/>
                <w:b w:val="0"/>
                <w:bCs w:val="0"/>
                <w:kern w:val="0"/>
                <w:szCs w:val="21"/>
              </w:rPr>
              <w:t>2光束同时遮断检知式；    感应距离40米； 供电电压：12V；遮挡声音报警</w:t>
            </w:r>
          </w:p>
        </w:tc>
        <w:tc>
          <w:tcPr>
            <w:tcW w:w="933" w:type="dxa"/>
            <w:tcBorders>
              <w:top w:val="nil"/>
              <w:left w:val="nil"/>
              <w:bottom w:val="single" w:color="auto" w:sz="4" w:space="0"/>
              <w:right w:val="nil"/>
            </w:tcBorders>
            <w:shd w:val="clear" w:color="auto" w:fill="auto"/>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1136" w:type="dxa"/>
            <w:tcBorders>
              <w:top w:val="nil"/>
              <w:left w:val="single" w:color="auto" w:sz="4" w:space="0"/>
              <w:bottom w:val="single" w:color="auto" w:sz="4" w:space="0"/>
              <w:right w:val="single" w:color="auto" w:sz="8" w:space="0"/>
            </w:tcBorders>
            <w:shd w:val="clear" w:color="000000" w:fill="FFFFFF"/>
            <w:vAlign w:val="center"/>
          </w:tcPr>
          <w:p>
            <w:pPr>
              <w:widowControl/>
              <w:jc w:val="center"/>
              <w:rPr>
                <w:rFonts w:ascii="微软雅黑" w:hAnsi="微软雅黑" w:eastAsia="微软雅黑" w:cs="宋体"/>
                <w:b w:val="0"/>
                <w:bCs w:val="0"/>
                <w:color w:val="FF0000"/>
                <w:kern w:val="0"/>
                <w:sz w:val="22"/>
                <w:szCs w:val="22"/>
              </w:rPr>
            </w:pPr>
            <w:r>
              <w:rPr>
                <w:rFonts w:hint="eastAsia" w:ascii="微软雅黑" w:hAnsi="微软雅黑" w:eastAsia="微软雅黑" w:cs="宋体"/>
                <w:b w:val="0"/>
                <w:bCs w:val="0"/>
                <w:color w:val="FF0000"/>
                <w:kern w:val="0"/>
                <w:sz w:val="22"/>
                <w:szCs w:val="22"/>
              </w:rPr>
              <w:t>　</w:t>
            </w:r>
          </w:p>
        </w:tc>
        <w:tc>
          <w:tcPr>
            <w:tcW w:w="730" w:type="dxa"/>
            <w:tcBorders>
              <w:top w:val="nil"/>
              <w:left w:val="nil"/>
              <w:bottom w:val="nil"/>
              <w:right w:val="nil"/>
            </w:tcBorders>
            <w:shd w:val="clear" w:color="auto" w:fill="auto"/>
            <w:noWrap/>
            <w:vAlign w:val="center"/>
          </w:tcPr>
          <w:p>
            <w:pPr>
              <w:widowControl/>
              <w:jc w:val="left"/>
              <w:rPr>
                <w:rFonts w:ascii="微软雅黑" w:hAnsi="微软雅黑" w:eastAsia="微软雅黑" w:cs="宋体"/>
                <w:b w:val="0"/>
                <w:bCs w:val="0"/>
                <w:kern w:val="0"/>
                <w:sz w:val="24"/>
              </w:rPr>
            </w:pPr>
          </w:p>
        </w:tc>
      </w:tr>
      <w:tr>
        <w:tblPrEx>
          <w:tblCellMar>
            <w:top w:w="0" w:type="dxa"/>
            <w:left w:w="108" w:type="dxa"/>
            <w:bottom w:w="0" w:type="dxa"/>
            <w:right w:w="108" w:type="dxa"/>
          </w:tblCellMar>
        </w:tblPrEx>
        <w:trPr>
          <w:trHeight w:val="1241" w:hRule="atLeast"/>
        </w:trPr>
        <w:tc>
          <w:tcPr>
            <w:tcW w:w="825" w:type="dxa"/>
            <w:tcBorders>
              <w:top w:val="nil"/>
              <w:left w:val="single" w:color="auto" w:sz="8" w:space="0"/>
              <w:bottom w:val="single" w:color="auto" w:sz="4" w:space="0"/>
              <w:right w:val="single" w:color="auto" w:sz="4" w:space="0"/>
            </w:tcBorders>
            <w:shd w:val="clear" w:color="000000" w:fill="DCE6F1"/>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7</w:t>
            </w:r>
          </w:p>
        </w:tc>
        <w:tc>
          <w:tcPr>
            <w:tcW w:w="1434"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不锈钢固定立杆</w:t>
            </w:r>
          </w:p>
        </w:tc>
        <w:tc>
          <w:tcPr>
            <w:tcW w:w="73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根</w:t>
            </w:r>
          </w:p>
        </w:tc>
        <w:tc>
          <w:tcPr>
            <w:tcW w:w="636"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val="0"/>
                <w:bCs w:val="0"/>
                <w:color w:val="000000"/>
                <w:kern w:val="0"/>
                <w:sz w:val="22"/>
                <w:szCs w:val="22"/>
              </w:rPr>
            </w:pPr>
            <w:r>
              <w:rPr>
                <w:rFonts w:hint="eastAsia" w:ascii="微软雅黑" w:hAnsi="微软雅黑" w:eastAsia="微软雅黑" w:cs="宋体"/>
                <w:b w:val="0"/>
                <w:bCs w:val="0"/>
                <w:color w:val="000000"/>
                <w:kern w:val="0"/>
                <w:sz w:val="22"/>
                <w:szCs w:val="22"/>
              </w:rPr>
              <w:t>4</w:t>
            </w:r>
          </w:p>
        </w:tc>
        <w:tc>
          <w:tcPr>
            <w:tcW w:w="71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val="0"/>
                <w:bCs w:val="0"/>
                <w:color w:val="000000"/>
                <w:kern w:val="0"/>
                <w:sz w:val="22"/>
                <w:szCs w:val="22"/>
              </w:rPr>
            </w:pPr>
            <w:r>
              <w:rPr>
                <w:rFonts w:hint="eastAsia" w:ascii="微软雅黑" w:hAnsi="微软雅黑" w:eastAsia="微软雅黑" w:cs="宋体"/>
                <w:b w:val="0"/>
                <w:bCs w:val="0"/>
                <w:color w:val="000000"/>
                <w:kern w:val="0"/>
                <w:sz w:val="22"/>
                <w:szCs w:val="22"/>
              </w:rPr>
              <w:t>　</w:t>
            </w:r>
          </w:p>
        </w:tc>
        <w:tc>
          <w:tcPr>
            <w:tcW w:w="79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val="0"/>
                <w:bCs w:val="0"/>
                <w:color w:val="000000"/>
                <w:kern w:val="0"/>
                <w:sz w:val="22"/>
                <w:szCs w:val="22"/>
              </w:rPr>
            </w:pPr>
            <w:r>
              <w:rPr>
                <w:rFonts w:hint="eastAsia" w:ascii="微软雅黑" w:hAnsi="微软雅黑" w:eastAsia="微软雅黑" w:cs="宋体"/>
                <w:b w:val="0"/>
                <w:bCs w:val="0"/>
                <w:color w:val="000000"/>
                <w:kern w:val="0"/>
                <w:sz w:val="22"/>
                <w:szCs w:val="22"/>
              </w:rPr>
              <w:t>　</w:t>
            </w:r>
          </w:p>
        </w:tc>
        <w:tc>
          <w:tcPr>
            <w:tcW w:w="1935"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val="0"/>
                <w:bCs w:val="0"/>
                <w:kern w:val="0"/>
                <w:szCs w:val="21"/>
              </w:rPr>
            </w:pPr>
            <w:r>
              <w:rPr>
                <w:rFonts w:hint="eastAsia" w:ascii="微软雅黑" w:hAnsi="微软雅黑" w:eastAsia="微软雅黑" w:cs="宋体"/>
                <w:b w:val="0"/>
                <w:bCs w:val="0"/>
                <w:kern w:val="0"/>
                <w:szCs w:val="21"/>
              </w:rPr>
              <w:t>不锈钢材质；高度：1200mm，配安装固定螺丝</w:t>
            </w:r>
          </w:p>
        </w:tc>
        <w:tc>
          <w:tcPr>
            <w:tcW w:w="933" w:type="dxa"/>
            <w:tcBorders>
              <w:top w:val="nil"/>
              <w:left w:val="nil"/>
              <w:bottom w:val="single" w:color="auto" w:sz="4" w:space="0"/>
              <w:right w:val="nil"/>
            </w:tcBorders>
            <w:shd w:val="clear" w:color="auto" w:fill="auto"/>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1136" w:type="dxa"/>
            <w:tcBorders>
              <w:top w:val="nil"/>
              <w:left w:val="single" w:color="auto" w:sz="4" w:space="0"/>
              <w:bottom w:val="single" w:color="auto" w:sz="4" w:space="0"/>
              <w:right w:val="single" w:color="auto" w:sz="8" w:space="0"/>
            </w:tcBorders>
            <w:shd w:val="clear" w:color="000000" w:fill="FFFFFF"/>
            <w:vAlign w:val="center"/>
          </w:tcPr>
          <w:p>
            <w:pPr>
              <w:widowControl/>
              <w:jc w:val="center"/>
              <w:rPr>
                <w:rFonts w:ascii="微软雅黑" w:hAnsi="微软雅黑" w:eastAsia="微软雅黑" w:cs="宋体"/>
                <w:b w:val="0"/>
                <w:bCs w:val="0"/>
                <w:color w:val="FF0000"/>
                <w:kern w:val="0"/>
                <w:sz w:val="22"/>
                <w:szCs w:val="22"/>
              </w:rPr>
            </w:pPr>
            <w:r>
              <w:rPr>
                <w:rFonts w:hint="eastAsia" w:ascii="微软雅黑" w:hAnsi="微软雅黑" w:eastAsia="微软雅黑" w:cs="宋体"/>
                <w:b w:val="0"/>
                <w:bCs w:val="0"/>
                <w:color w:val="FF0000"/>
                <w:kern w:val="0"/>
                <w:sz w:val="22"/>
                <w:szCs w:val="22"/>
              </w:rPr>
              <w:t>固定光栅开关</w:t>
            </w:r>
          </w:p>
        </w:tc>
        <w:tc>
          <w:tcPr>
            <w:tcW w:w="730" w:type="dxa"/>
            <w:tcBorders>
              <w:top w:val="nil"/>
              <w:left w:val="nil"/>
              <w:bottom w:val="nil"/>
              <w:right w:val="nil"/>
            </w:tcBorders>
            <w:shd w:val="clear" w:color="auto" w:fill="auto"/>
            <w:noWrap/>
            <w:vAlign w:val="bottom"/>
          </w:tcPr>
          <w:p>
            <w:pPr>
              <w:widowControl/>
              <w:jc w:val="left"/>
              <w:rPr>
                <w:rFonts w:ascii="微软雅黑" w:hAnsi="微软雅黑" w:eastAsia="微软雅黑" w:cs="宋体"/>
                <w:b w:val="0"/>
                <w:bCs w:val="0"/>
                <w:kern w:val="0"/>
                <w:sz w:val="24"/>
              </w:rPr>
            </w:pPr>
          </w:p>
        </w:tc>
      </w:tr>
      <w:tr>
        <w:tblPrEx>
          <w:tblCellMar>
            <w:top w:w="0" w:type="dxa"/>
            <w:left w:w="108" w:type="dxa"/>
            <w:bottom w:w="0" w:type="dxa"/>
            <w:right w:w="108" w:type="dxa"/>
          </w:tblCellMar>
        </w:tblPrEx>
        <w:trPr>
          <w:trHeight w:val="1856" w:hRule="atLeast"/>
        </w:trPr>
        <w:tc>
          <w:tcPr>
            <w:tcW w:w="825" w:type="dxa"/>
            <w:tcBorders>
              <w:top w:val="nil"/>
              <w:left w:val="single" w:color="auto" w:sz="8" w:space="0"/>
              <w:bottom w:val="single" w:color="auto" w:sz="4" w:space="0"/>
              <w:right w:val="single" w:color="auto" w:sz="4" w:space="0"/>
            </w:tcBorders>
            <w:shd w:val="clear" w:color="000000" w:fill="DCE6F1"/>
            <w:vAlign w:val="center"/>
          </w:tcPr>
          <w:p>
            <w:pPr>
              <w:widowControl/>
              <w:jc w:val="center"/>
              <w:rPr>
                <w:rFonts w:ascii="微软雅黑" w:hAnsi="微软雅黑" w:eastAsia="微软雅黑" w:cs="宋体"/>
                <w:b w:val="0"/>
                <w:bCs w:val="0"/>
                <w:kern w:val="0"/>
                <w:sz w:val="24"/>
              </w:rPr>
            </w:pPr>
            <w:r>
              <w:rPr>
                <w:rFonts w:hint="eastAsia" w:ascii="微软雅黑" w:hAnsi="微软雅黑" w:eastAsia="微软雅黑" w:cs="宋体"/>
                <w:b w:val="0"/>
                <w:bCs w:val="0"/>
                <w:kern w:val="0"/>
                <w:sz w:val="24"/>
              </w:rPr>
              <w:t>8</w:t>
            </w:r>
          </w:p>
        </w:tc>
        <w:tc>
          <w:tcPr>
            <w:tcW w:w="1434"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Cs w:val="21"/>
              </w:rPr>
            </w:pPr>
            <w:r>
              <w:rPr>
                <w:rFonts w:hint="eastAsia" w:ascii="微软雅黑" w:hAnsi="微软雅黑" w:eastAsia="微软雅黑" w:cs="宋体"/>
                <w:b w:val="0"/>
                <w:bCs w:val="0"/>
                <w:kern w:val="0"/>
                <w:szCs w:val="21"/>
              </w:rPr>
              <w:t>语音提示系统</w:t>
            </w:r>
          </w:p>
        </w:tc>
        <w:tc>
          <w:tcPr>
            <w:tcW w:w="73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Cs w:val="21"/>
              </w:rPr>
            </w:pPr>
            <w:r>
              <w:rPr>
                <w:rFonts w:hint="eastAsia" w:ascii="微软雅黑" w:hAnsi="微软雅黑" w:eastAsia="微软雅黑" w:cs="宋体"/>
                <w:b w:val="0"/>
                <w:bCs w:val="0"/>
                <w:kern w:val="0"/>
                <w:szCs w:val="21"/>
              </w:rPr>
              <w:t>套</w:t>
            </w:r>
          </w:p>
        </w:tc>
        <w:tc>
          <w:tcPr>
            <w:tcW w:w="636"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Cs w:val="21"/>
              </w:rPr>
            </w:pPr>
            <w:r>
              <w:rPr>
                <w:rFonts w:hint="eastAsia" w:ascii="微软雅黑" w:hAnsi="微软雅黑" w:eastAsia="微软雅黑" w:cs="宋体"/>
                <w:b w:val="0"/>
                <w:bCs w:val="0"/>
                <w:kern w:val="0"/>
                <w:szCs w:val="21"/>
              </w:rPr>
              <w:t>1</w:t>
            </w:r>
          </w:p>
        </w:tc>
        <w:tc>
          <w:tcPr>
            <w:tcW w:w="717" w:type="dxa"/>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b w:val="0"/>
                <w:bCs w:val="0"/>
                <w:kern w:val="0"/>
                <w:sz w:val="24"/>
              </w:rPr>
            </w:pPr>
            <w:r>
              <w:rPr>
                <w:rFonts w:hint="eastAsia" w:ascii="微软雅黑" w:hAnsi="微软雅黑" w:eastAsia="微软雅黑" w:cs="宋体"/>
                <w:b w:val="0"/>
                <w:bCs w:val="0"/>
                <w:kern w:val="0"/>
                <w:sz w:val="24"/>
              </w:rPr>
              <w:t>　</w:t>
            </w:r>
          </w:p>
        </w:tc>
        <w:tc>
          <w:tcPr>
            <w:tcW w:w="798"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4"/>
              </w:rPr>
            </w:pPr>
            <w:r>
              <w:rPr>
                <w:rFonts w:hint="eastAsia" w:ascii="微软雅黑" w:hAnsi="微软雅黑" w:eastAsia="微软雅黑" w:cs="宋体"/>
                <w:b w:val="0"/>
                <w:bCs w:val="0"/>
                <w:kern w:val="0"/>
                <w:sz w:val="24"/>
              </w:rPr>
              <w:t>　</w:t>
            </w:r>
          </w:p>
        </w:tc>
        <w:tc>
          <w:tcPr>
            <w:tcW w:w="193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Cs w:val="21"/>
              </w:rPr>
            </w:pPr>
            <w:r>
              <w:rPr>
                <w:rFonts w:hint="eastAsia" w:ascii="微软雅黑" w:hAnsi="微软雅黑" w:eastAsia="微软雅黑" w:cs="宋体"/>
                <w:b w:val="0"/>
                <w:bCs w:val="0"/>
                <w:kern w:val="0"/>
                <w:szCs w:val="21"/>
              </w:rPr>
              <w:t>整套包含室外铝合金70W防雨音柱、麦克风、150功放和固定附件</w:t>
            </w:r>
          </w:p>
        </w:tc>
        <w:tc>
          <w:tcPr>
            <w:tcW w:w="933" w:type="dxa"/>
            <w:tcBorders>
              <w:top w:val="nil"/>
              <w:left w:val="nil"/>
              <w:bottom w:val="single" w:color="auto" w:sz="4" w:space="0"/>
              <w:right w:val="nil"/>
            </w:tcBorders>
            <w:shd w:val="clear" w:color="000000" w:fill="FFFFFF"/>
            <w:vAlign w:val="center"/>
          </w:tcPr>
          <w:p>
            <w:pPr>
              <w:widowControl/>
              <w:jc w:val="center"/>
              <w:rPr>
                <w:rFonts w:ascii="微软雅黑" w:hAnsi="微软雅黑" w:eastAsia="微软雅黑" w:cs="宋体"/>
                <w:b w:val="0"/>
                <w:bCs w:val="0"/>
                <w:kern w:val="0"/>
                <w:szCs w:val="21"/>
              </w:rPr>
            </w:pPr>
            <w:r>
              <w:rPr>
                <w:rFonts w:hint="eastAsia" w:ascii="微软雅黑" w:hAnsi="微软雅黑" w:eastAsia="微软雅黑" w:cs="宋体"/>
                <w:b w:val="0"/>
                <w:bCs w:val="0"/>
                <w:kern w:val="0"/>
                <w:szCs w:val="21"/>
              </w:rPr>
              <w:t>　</w:t>
            </w:r>
          </w:p>
        </w:tc>
        <w:tc>
          <w:tcPr>
            <w:tcW w:w="1136" w:type="dxa"/>
            <w:tcBorders>
              <w:top w:val="nil"/>
              <w:left w:val="single" w:color="auto" w:sz="4" w:space="0"/>
              <w:bottom w:val="single" w:color="auto" w:sz="4" w:space="0"/>
              <w:right w:val="single" w:color="auto" w:sz="8" w:space="0"/>
            </w:tcBorders>
            <w:shd w:val="clear" w:color="000000" w:fill="FFFFFF"/>
            <w:vAlign w:val="center"/>
          </w:tcPr>
          <w:p>
            <w:pPr>
              <w:widowControl/>
              <w:jc w:val="center"/>
              <w:rPr>
                <w:rFonts w:ascii="微软雅黑" w:hAnsi="微软雅黑" w:eastAsia="微软雅黑" w:cs="宋体"/>
                <w:b w:val="0"/>
                <w:bCs w:val="0"/>
                <w:color w:val="FF0000"/>
                <w:kern w:val="0"/>
                <w:sz w:val="22"/>
                <w:szCs w:val="22"/>
              </w:rPr>
            </w:pPr>
            <w:r>
              <w:rPr>
                <w:rFonts w:hint="eastAsia" w:ascii="微软雅黑" w:hAnsi="微软雅黑" w:eastAsia="微软雅黑" w:cs="宋体"/>
                <w:b w:val="0"/>
                <w:bCs w:val="0"/>
                <w:color w:val="FF0000"/>
                <w:kern w:val="0"/>
                <w:sz w:val="22"/>
                <w:szCs w:val="22"/>
              </w:rPr>
              <w:t>　</w:t>
            </w:r>
          </w:p>
        </w:tc>
        <w:tc>
          <w:tcPr>
            <w:tcW w:w="730" w:type="dxa"/>
            <w:tcBorders>
              <w:top w:val="nil"/>
              <w:left w:val="nil"/>
              <w:bottom w:val="nil"/>
              <w:right w:val="nil"/>
            </w:tcBorders>
            <w:shd w:val="clear" w:color="auto" w:fill="auto"/>
            <w:noWrap/>
            <w:vAlign w:val="bottom"/>
          </w:tcPr>
          <w:p>
            <w:pPr>
              <w:widowControl/>
              <w:jc w:val="left"/>
              <w:rPr>
                <w:rFonts w:ascii="微软雅黑" w:hAnsi="微软雅黑" w:eastAsia="微软雅黑" w:cs="宋体"/>
                <w:b w:val="0"/>
                <w:bCs w:val="0"/>
                <w:kern w:val="0"/>
                <w:sz w:val="24"/>
              </w:rPr>
            </w:pPr>
          </w:p>
        </w:tc>
      </w:tr>
      <w:tr>
        <w:tblPrEx>
          <w:tblCellMar>
            <w:top w:w="0" w:type="dxa"/>
            <w:left w:w="108" w:type="dxa"/>
            <w:bottom w:w="0" w:type="dxa"/>
            <w:right w:w="108" w:type="dxa"/>
          </w:tblCellMar>
        </w:tblPrEx>
        <w:trPr>
          <w:trHeight w:val="1856" w:hRule="atLeast"/>
        </w:trPr>
        <w:tc>
          <w:tcPr>
            <w:tcW w:w="825" w:type="dxa"/>
            <w:tcBorders>
              <w:top w:val="nil"/>
              <w:left w:val="single" w:color="auto" w:sz="8" w:space="0"/>
              <w:bottom w:val="single" w:color="auto" w:sz="4" w:space="0"/>
              <w:right w:val="single" w:color="auto" w:sz="4" w:space="0"/>
            </w:tcBorders>
            <w:shd w:val="clear" w:color="000000" w:fill="DCE6F1"/>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9</w:t>
            </w:r>
          </w:p>
        </w:tc>
        <w:tc>
          <w:tcPr>
            <w:tcW w:w="1434"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车号自动识别仪</w:t>
            </w:r>
          </w:p>
        </w:tc>
        <w:tc>
          <w:tcPr>
            <w:tcW w:w="73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台</w:t>
            </w:r>
          </w:p>
        </w:tc>
        <w:tc>
          <w:tcPr>
            <w:tcW w:w="636"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2</w:t>
            </w:r>
          </w:p>
        </w:tc>
        <w:tc>
          <w:tcPr>
            <w:tcW w:w="71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79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val="0"/>
                <w:bCs w:val="0"/>
                <w:color w:val="000000"/>
                <w:kern w:val="0"/>
                <w:sz w:val="22"/>
                <w:szCs w:val="22"/>
              </w:rPr>
            </w:pPr>
            <w:r>
              <w:rPr>
                <w:rFonts w:hint="eastAsia" w:ascii="微软雅黑" w:hAnsi="微软雅黑" w:eastAsia="微软雅黑" w:cs="宋体"/>
                <w:b w:val="0"/>
                <w:bCs w:val="0"/>
                <w:color w:val="000000"/>
                <w:kern w:val="0"/>
                <w:sz w:val="22"/>
                <w:szCs w:val="22"/>
              </w:rPr>
              <w:t>　</w:t>
            </w:r>
          </w:p>
        </w:tc>
        <w:tc>
          <w:tcPr>
            <w:tcW w:w="193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300万像素\IO控制\全天综合识别率》96%\识别种类超1500+\识别速度＜100ms</w:t>
            </w:r>
          </w:p>
        </w:tc>
        <w:tc>
          <w:tcPr>
            <w:tcW w:w="933" w:type="dxa"/>
            <w:tcBorders>
              <w:top w:val="nil"/>
              <w:left w:val="nil"/>
              <w:bottom w:val="single" w:color="auto" w:sz="4" w:space="0"/>
              <w:right w:val="nil"/>
            </w:tcBorders>
            <w:shd w:val="clear" w:color="auto" w:fill="auto"/>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1136" w:type="dxa"/>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微软雅黑" w:hAnsi="微软雅黑" w:eastAsia="微软雅黑" w:cs="宋体"/>
                <w:b w:val="0"/>
                <w:bCs w:val="0"/>
                <w:color w:val="FF0000"/>
                <w:kern w:val="0"/>
                <w:sz w:val="22"/>
                <w:szCs w:val="22"/>
              </w:rPr>
            </w:pPr>
            <w:r>
              <w:rPr>
                <w:rFonts w:hint="eastAsia" w:ascii="微软雅黑" w:hAnsi="微软雅黑" w:eastAsia="微软雅黑" w:cs="宋体"/>
                <w:b w:val="0"/>
                <w:bCs w:val="0"/>
                <w:color w:val="FF0000"/>
                <w:kern w:val="0"/>
                <w:sz w:val="22"/>
                <w:szCs w:val="22"/>
              </w:rPr>
              <w:t>双向两头前后识别</w:t>
            </w:r>
          </w:p>
        </w:tc>
        <w:tc>
          <w:tcPr>
            <w:tcW w:w="730" w:type="dxa"/>
            <w:tcBorders>
              <w:top w:val="nil"/>
              <w:left w:val="nil"/>
              <w:bottom w:val="nil"/>
              <w:right w:val="nil"/>
            </w:tcBorders>
            <w:shd w:val="clear" w:color="auto" w:fill="auto"/>
            <w:noWrap/>
            <w:vAlign w:val="bottom"/>
          </w:tcPr>
          <w:p>
            <w:pPr>
              <w:widowControl/>
              <w:jc w:val="left"/>
              <w:rPr>
                <w:rFonts w:ascii="微软雅黑" w:hAnsi="微软雅黑" w:eastAsia="微软雅黑" w:cs="宋体"/>
                <w:b w:val="0"/>
                <w:bCs w:val="0"/>
                <w:kern w:val="0"/>
                <w:sz w:val="24"/>
              </w:rPr>
            </w:pPr>
          </w:p>
        </w:tc>
      </w:tr>
      <w:tr>
        <w:tblPrEx>
          <w:tblCellMar>
            <w:top w:w="0" w:type="dxa"/>
            <w:left w:w="108" w:type="dxa"/>
            <w:bottom w:w="0" w:type="dxa"/>
            <w:right w:w="108" w:type="dxa"/>
          </w:tblCellMar>
        </w:tblPrEx>
        <w:trPr>
          <w:trHeight w:val="626" w:hRule="atLeast"/>
        </w:trPr>
        <w:tc>
          <w:tcPr>
            <w:tcW w:w="825" w:type="dxa"/>
            <w:tcBorders>
              <w:top w:val="nil"/>
              <w:left w:val="single" w:color="auto" w:sz="8" w:space="0"/>
              <w:bottom w:val="single" w:color="auto" w:sz="4" w:space="0"/>
              <w:right w:val="single" w:color="auto" w:sz="4" w:space="0"/>
            </w:tcBorders>
            <w:shd w:val="clear" w:color="000000" w:fill="DCE6F1"/>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11</w:t>
            </w:r>
          </w:p>
        </w:tc>
        <w:tc>
          <w:tcPr>
            <w:tcW w:w="1434"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道闸</w:t>
            </w:r>
          </w:p>
        </w:tc>
        <w:tc>
          <w:tcPr>
            <w:tcW w:w="73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套</w:t>
            </w:r>
          </w:p>
        </w:tc>
        <w:tc>
          <w:tcPr>
            <w:tcW w:w="636"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2</w:t>
            </w:r>
          </w:p>
        </w:tc>
        <w:tc>
          <w:tcPr>
            <w:tcW w:w="717" w:type="dxa"/>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798"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color w:val="000000"/>
                <w:kern w:val="0"/>
                <w:sz w:val="22"/>
                <w:szCs w:val="22"/>
              </w:rPr>
            </w:pPr>
            <w:r>
              <w:rPr>
                <w:rFonts w:hint="eastAsia" w:ascii="微软雅黑" w:hAnsi="微软雅黑" w:eastAsia="微软雅黑" w:cs="宋体"/>
                <w:b w:val="0"/>
                <w:bCs w:val="0"/>
                <w:color w:val="000000"/>
                <w:kern w:val="0"/>
                <w:sz w:val="22"/>
                <w:szCs w:val="22"/>
              </w:rPr>
              <w:t>　</w:t>
            </w:r>
          </w:p>
        </w:tc>
        <w:tc>
          <w:tcPr>
            <w:tcW w:w="193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3米杆，3秒起落</w:t>
            </w:r>
          </w:p>
        </w:tc>
        <w:tc>
          <w:tcPr>
            <w:tcW w:w="933" w:type="dxa"/>
            <w:tcBorders>
              <w:top w:val="nil"/>
              <w:left w:val="nil"/>
              <w:bottom w:val="single" w:color="auto" w:sz="4" w:space="0"/>
              <w:right w:val="nil"/>
            </w:tcBorders>
            <w:shd w:val="clear" w:color="000000" w:fill="FFFFFF"/>
            <w:vAlign w:val="center"/>
          </w:tcPr>
          <w:p>
            <w:pPr>
              <w:widowControl/>
              <w:jc w:val="center"/>
              <w:rPr>
                <w:rFonts w:ascii="微软雅黑" w:hAnsi="微软雅黑" w:eastAsia="微软雅黑" w:cs="宋体"/>
                <w:b w:val="0"/>
                <w:bCs w:val="0"/>
                <w:color w:val="000000"/>
                <w:kern w:val="0"/>
                <w:sz w:val="22"/>
                <w:szCs w:val="22"/>
              </w:rPr>
            </w:pPr>
            <w:r>
              <w:rPr>
                <w:rFonts w:hint="eastAsia" w:ascii="微软雅黑" w:hAnsi="微软雅黑" w:eastAsia="微软雅黑" w:cs="宋体"/>
                <w:b w:val="0"/>
                <w:bCs w:val="0"/>
                <w:color w:val="000000"/>
                <w:kern w:val="0"/>
                <w:sz w:val="22"/>
                <w:szCs w:val="22"/>
              </w:rPr>
              <w:t>　</w:t>
            </w:r>
          </w:p>
        </w:tc>
        <w:tc>
          <w:tcPr>
            <w:tcW w:w="1136" w:type="dxa"/>
            <w:tcBorders>
              <w:top w:val="nil"/>
              <w:left w:val="single" w:color="auto" w:sz="4" w:space="0"/>
              <w:bottom w:val="single" w:color="auto" w:sz="4" w:space="0"/>
              <w:right w:val="single" w:color="auto" w:sz="8" w:space="0"/>
            </w:tcBorders>
            <w:shd w:val="clear" w:color="000000" w:fill="FFFFFF"/>
            <w:vAlign w:val="center"/>
          </w:tcPr>
          <w:p>
            <w:pPr>
              <w:widowControl/>
              <w:jc w:val="center"/>
              <w:rPr>
                <w:rFonts w:ascii="微软雅黑" w:hAnsi="微软雅黑" w:eastAsia="微软雅黑" w:cs="宋体"/>
                <w:b w:val="0"/>
                <w:bCs w:val="0"/>
                <w:color w:val="FF0000"/>
                <w:kern w:val="0"/>
                <w:sz w:val="22"/>
                <w:szCs w:val="22"/>
              </w:rPr>
            </w:pPr>
            <w:r>
              <w:rPr>
                <w:rFonts w:hint="eastAsia" w:ascii="微软雅黑" w:hAnsi="微软雅黑" w:eastAsia="微软雅黑" w:cs="宋体"/>
                <w:b w:val="0"/>
                <w:bCs w:val="0"/>
                <w:color w:val="FF0000"/>
                <w:kern w:val="0"/>
                <w:sz w:val="22"/>
                <w:szCs w:val="22"/>
              </w:rPr>
              <w:t>　</w:t>
            </w:r>
          </w:p>
        </w:tc>
        <w:tc>
          <w:tcPr>
            <w:tcW w:w="730" w:type="dxa"/>
            <w:tcBorders>
              <w:top w:val="nil"/>
              <w:left w:val="nil"/>
              <w:bottom w:val="nil"/>
              <w:right w:val="nil"/>
            </w:tcBorders>
            <w:shd w:val="clear" w:color="auto" w:fill="auto"/>
            <w:noWrap/>
            <w:vAlign w:val="bottom"/>
          </w:tcPr>
          <w:p>
            <w:pPr>
              <w:widowControl/>
              <w:jc w:val="left"/>
              <w:rPr>
                <w:rFonts w:ascii="微软雅黑" w:hAnsi="微软雅黑" w:eastAsia="微软雅黑" w:cs="宋体"/>
                <w:b w:val="0"/>
                <w:bCs w:val="0"/>
                <w:kern w:val="0"/>
                <w:sz w:val="24"/>
              </w:rPr>
            </w:pPr>
          </w:p>
        </w:tc>
      </w:tr>
      <w:tr>
        <w:tblPrEx>
          <w:tblCellMar>
            <w:top w:w="0" w:type="dxa"/>
            <w:left w:w="108" w:type="dxa"/>
            <w:bottom w:w="0" w:type="dxa"/>
            <w:right w:w="108" w:type="dxa"/>
          </w:tblCellMar>
        </w:tblPrEx>
        <w:trPr>
          <w:trHeight w:val="661" w:hRule="atLeast"/>
        </w:trPr>
        <w:tc>
          <w:tcPr>
            <w:tcW w:w="825" w:type="dxa"/>
            <w:tcBorders>
              <w:top w:val="nil"/>
              <w:left w:val="single" w:color="auto" w:sz="8" w:space="0"/>
              <w:bottom w:val="single" w:color="auto" w:sz="4" w:space="0"/>
              <w:right w:val="single" w:color="auto" w:sz="4" w:space="0"/>
            </w:tcBorders>
            <w:shd w:val="clear" w:color="000000" w:fill="DCE6F1"/>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12</w:t>
            </w:r>
          </w:p>
        </w:tc>
        <w:tc>
          <w:tcPr>
            <w:tcW w:w="1434"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车辆防砸雷达</w:t>
            </w:r>
          </w:p>
        </w:tc>
        <w:tc>
          <w:tcPr>
            <w:tcW w:w="73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套</w:t>
            </w:r>
          </w:p>
        </w:tc>
        <w:tc>
          <w:tcPr>
            <w:tcW w:w="636"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2</w:t>
            </w:r>
          </w:p>
        </w:tc>
        <w:tc>
          <w:tcPr>
            <w:tcW w:w="717" w:type="dxa"/>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798"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color w:val="000000"/>
                <w:kern w:val="0"/>
                <w:sz w:val="22"/>
                <w:szCs w:val="22"/>
              </w:rPr>
            </w:pPr>
            <w:r>
              <w:rPr>
                <w:rFonts w:hint="eastAsia" w:ascii="微软雅黑" w:hAnsi="微软雅黑" w:eastAsia="微软雅黑" w:cs="宋体"/>
                <w:b w:val="0"/>
                <w:bCs w:val="0"/>
                <w:color w:val="000000"/>
                <w:kern w:val="0"/>
                <w:sz w:val="22"/>
                <w:szCs w:val="22"/>
              </w:rPr>
              <w:t>　</w:t>
            </w:r>
          </w:p>
        </w:tc>
        <w:tc>
          <w:tcPr>
            <w:tcW w:w="1935"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人车分离，检测率≥99.99%</w:t>
            </w:r>
          </w:p>
        </w:tc>
        <w:tc>
          <w:tcPr>
            <w:tcW w:w="933" w:type="dxa"/>
            <w:tcBorders>
              <w:top w:val="nil"/>
              <w:left w:val="nil"/>
              <w:bottom w:val="single" w:color="auto" w:sz="4" w:space="0"/>
              <w:right w:val="nil"/>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1136" w:type="dxa"/>
            <w:tcBorders>
              <w:top w:val="nil"/>
              <w:left w:val="single" w:color="auto" w:sz="4" w:space="0"/>
              <w:bottom w:val="single" w:color="auto" w:sz="4" w:space="0"/>
              <w:right w:val="single" w:color="auto" w:sz="8" w:space="0"/>
            </w:tcBorders>
            <w:shd w:val="clear" w:color="000000" w:fill="FFFFFF"/>
            <w:vAlign w:val="center"/>
          </w:tcPr>
          <w:p>
            <w:pPr>
              <w:widowControl/>
              <w:jc w:val="center"/>
              <w:rPr>
                <w:rFonts w:ascii="微软雅黑" w:hAnsi="微软雅黑" w:eastAsia="微软雅黑" w:cs="宋体"/>
                <w:b w:val="0"/>
                <w:bCs w:val="0"/>
                <w:color w:val="FF0000"/>
                <w:kern w:val="0"/>
                <w:sz w:val="22"/>
                <w:szCs w:val="22"/>
              </w:rPr>
            </w:pPr>
            <w:r>
              <w:rPr>
                <w:rFonts w:hint="eastAsia" w:ascii="微软雅黑" w:hAnsi="微软雅黑" w:eastAsia="微软雅黑" w:cs="宋体"/>
                <w:b w:val="0"/>
                <w:bCs w:val="0"/>
                <w:color w:val="FF0000"/>
                <w:kern w:val="0"/>
                <w:sz w:val="22"/>
                <w:szCs w:val="22"/>
              </w:rPr>
              <w:t>　</w:t>
            </w:r>
          </w:p>
        </w:tc>
        <w:tc>
          <w:tcPr>
            <w:tcW w:w="730" w:type="dxa"/>
            <w:tcBorders>
              <w:top w:val="nil"/>
              <w:left w:val="nil"/>
              <w:bottom w:val="nil"/>
              <w:right w:val="nil"/>
            </w:tcBorders>
            <w:shd w:val="clear" w:color="auto" w:fill="auto"/>
            <w:noWrap/>
            <w:vAlign w:val="bottom"/>
          </w:tcPr>
          <w:p>
            <w:pPr>
              <w:widowControl/>
              <w:jc w:val="left"/>
              <w:rPr>
                <w:rFonts w:ascii="微软雅黑" w:hAnsi="微软雅黑" w:eastAsia="微软雅黑" w:cs="宋体"/>
                <w:b w:val="0"/>
                <w:bCs w:val="0"/>
                <w:kern w:val="0"/>
                <w:sz w:val="24"/>
              </w:rPr>
            </w:pPr>
          </w:p>
        </w:tc>
      </w:tr>
      <w:tr>
        <w:tblPrEx>
          <w:tblCellMar>
            <w:top w:w="0" w:type="dxa"/>
            <w:left w:w="108" w:type="dxa"/>
            <w:bottom w:w="0" w:type="dxa"/>
            <w:right w:w="108" w:type="dxa"/>
          </w:tblCellMar>
        </w:tblPrEx>
        <w:trPr>
          <w:trHeight w:val="3087" w:hRule="atLeast"/>
        </w:trPr>
        <w:tc>
          <w:tcPr>
            <w:tcW w:w="825" w:type="dxa"/>
            <w:tcBorders>
              <w:top w:val="nil"/>
              <w:left w:val="single" w:color="auto" w:sz="8" w:space="0"/>
              <w:bottom w:val="single" w:color="auto" w:sz="4" w:space="0"/>
              <w:right w:val="single" w:color="auto" w:sz="4" w:space="0"/>
            </w:tcBorders>
            <w:shd w:val="clear" w:color="000000" w:fill="DCE6F1"/>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13</w:t>
            </w:r>
          </w:p>
        </w:tc>
        <w:tc>
          <w:tcPr>
            <w:tcW w:w="1434"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工业控制计算机</w:t>
            </w:r>
          </w:p>
        </w:tc>
        <w:tc>
          <w:tcPr>
            <w:tcW w:w="73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台</w:t>
            </w:r>
          </w:p>
        </w:tc>
        <w:tc>
          <w:tcPr>
            <w:tcW w:w="636"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1</w:t>
            </w:r>
          </w:p>
        </w:tc>
        <w:tc>
          <w:tcPr>
            <w:tcW w:w="71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79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193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color w:val="000000"/>
                <w:kern w:val="0"/>
                <w:sz w:val="22"/>
                <w:szCs w:val="22"/>
              </w:rPr>
            </w:pPr>
            <w:r>
              <w:rPr>
                <w:rFonts w:hint="eastAsia" w:ascii="微软雅黑" w:hAnsi="微软雅黑" w:eastAsia="微软雅黑" w:cs="宋体"/>
                <w:b w:val="0"/>
                <w:bCs w:val="0"/>
                <w:color w:val="000000"/>
                <w:kern w:val="0"/>
                <w:sz w:val="22"/>
                <w:szCs w:val="22"/>
              </w:rPr>
              <w:t xml:space="preserve"> 工业主板，I5, 威刚8G DDR4内存，1T HDD硬盘，6串口，8个USB口，GT710 2G独立显卡，300W电源，配置键盘鼠标</w:t>
            </w:r>
          </w:p>
        </w:tc>
        <w:tc>
          <w:tcPr>
            <w:tcW w:w="933" w:type="dxa"/>
            <w:tcBorders>
              <w:top w:val="nil"/>
              <w:left w:val="nil"/>
              <w:bottom w:val="single" w:color="auto" w:sz="4" w:space="0"/>
              <w:right w:val="nil"/>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1136" w:type="dxa"/>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微软雅黑" w:hAnsi="微软雅黑" w:eastAsia="微软雅黑" w:cs="宋体"/>
                <w:b w:val="0"/>
                <w:bCs w:val="0"/>
                <w:color w:val="FF0000"/>
                <w:kern w:val="0"/>
                <w:sz w:val="22"/>
                <w:szCs w:val="22"/>
              </w:rPr>
            </w:pPr>
            <w:r>
              <w:rPr>
                <w:rFonts w:hint="eastAsia" w:ascii="微软雅黑" w:hAnsi="微软雅黑" w:eastAsia="微软雅黑" w:cs="宋体"/>
                <w:b w:val="0"/>
                <w:bCs w:val="0"/>
                <w:color w:val="FF0000"/>
                <w:kern w:val="0"/>
                <w:sz w:val="22"/>
                <w:szCs w:val="22"/>
              </w:rPr>
              <w:t>称重管理系统中，通讯串口接口比较多，不建议用户使用电脑。</w:t>
            </w:r>
          </w:p>
        </w:tc>
        <w:tc>
          <w:tcPr>
            <w:tcW w:w="730" w:type="dxa"/>
            <w:tcBorders>
              <w:top w:val="nil"/>
              <w:left w:val="nil"/>
              <w:bottom w:val="nil"/>
              <w:right w:val="nil"/>
            </w:tcBorders>
            <w:shd w:val="clear" w:color="auto" w:fill="auto"/>
            <w:noWrap/>
            <w:vAlign w:val="bottom"/>
          </w:tcPr>
          <w:p>
            <w:pPr>
              <w:widowControl/>
              <w:jc w:val="left"/>
              <w:rPr>
                <w:rFonts w:ascii="微软雅黑" w:hAnsi="微软雅黑" w:eastAsia="微软雅黑" w:cs="宋体"/>
                <w:b w:val="0"/>
                <w:bCs w:val="0"/>
                <w:kern w:val="0"/>
                <w:sz w:val="24"/>
              </w:rPr>
            </w:pPr>
          </w:p>
        </w:tc>
      </w:tr>
      <w:tr>
        <w:tblPrEx>
          <w:tblCellMar>
            <w:top w:w="0" w:type="dxa"/>
            <w:left w:w="108" w:type="dxa"/>
            <w:bottom w:w="0" w:type="dxa"/>
            <w:right w:w="108" w:type="dxa"/>
          </w:tblCellMar>
        </w:tblPrEx>
        <w:trPr>
          <w:trHeight w:val="1241" w:hRule="atLeast"/>
        </w:trPr>
        <w:tc>
          <w:tcPr>
            <w:tcW w:w="825" w:type="dxa"/>
            <w:tcBorders>
              <w:top w:val="nil"/>
              <w:left w:val="single" w:color="auto" w:sz="8" w:space="0"/>
              <w:bottom w:val="single" w:color="auto" w:sz="4" w:space="0"/>
              <w:right w:val="single" w:color="auto" w:sz="4" w:space="0"/>
            </w:tcBorders>
            <w:shd w:val="clear" w:color="000000" w:fill="DCE6F1"/>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15</w:t>
            </w:r>
          </w:p>
        </w:tc>
        <w:tc>
          <w:tcPr>
            <w:tcW w:w="1434"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限速指示牌及固定附件</w:t>
            </w:r>
          </w:p>
        </w:tc>
        <w:tc>
          <w:tcPr>
            <w:tcW w:w="73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块</w:t>
            </w:r>
          </w:p>
        </w:tc>
        <w:tc>
          <w:tcPr>
            <w:tcW w:w="636"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2</w:t>
            </w:r>
          </w:p>
        </w:tc>
        <w:tc>
          <w:tcPr>
            <w:tcW w:w="717" w:type="dxa"/>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79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193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5KM\H限速指示</w:t>
            </w:r>
          </w:p>
        </w:tc>
        <w:tc>
          <w:tcPr>
            <w:tcW w:w="933" w:type="dxa"/>
            <w:tcBorders>
              <w:top w:val="nil"/>
              <w:left w:val="nil"/>
              <w:bottom w:val="single" w:color="auto" w:sz="4" w:space="0"/>
              <w:right w:val="nil"/>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1136" w:type="dxa"/>
            <w:tcBorders>
              <w:top w:val="nil"/>
              <w:left w:val="single" w:color="auto" w:sz="4" w:space="0"/>
              <w:bottom w:val="single" w:color="auto" w:sz="4" w:space="0"/>
              <w:right w:val="single" w:color="auto" w:sz="8" w:space="0"/>
            </w:tcBorders>
            <w:shd w:val="clear" w:color="000000" w:fill="FFFFFF"/>
            <w:vAlign w:val="center"/>
          </w:tcPr>
          <w:p>
            <w:pPr>
              <w:widowControl/>
              <w:jc w:val="center"/>
              <w:rPr>
                <w:rFonts w:ascii="微软雅黑" w:hAnsi="微软雅黑" w:eastAsia="微软雅黑" w:cs="宋体"/>
                <w:b w:val="0"/>
                <w:bCs w:val="0"/>
                <w:color w:val="FF0000"/>
                <w:kern w:val="0"/>
                <w:sz w:val="22"/>
                <w:szCs w:val="22"/>
              </w:rPr>
            </w:pPr>
            <w:r>
              <w:rPr>
                <w:rFonts w:hint="eastAsia" w:ascii="微软雅黑" w:hAnsi="微软雅黑" w:eastAsia="微软雅黑" w:cs="宋体"/>
                <w:b w:val="0"/>
                <w:bCs w:val="0"/>
                <w:color w:val="FF0000"/>
                <w:kern w:val="0"/>
                <w:sz w:val="22"/>
                <w:szCs w:val="22"/>
              </w:rPr>
              <w:t>　</w:t>
            </w:r>
          </w:p>
        </w:tc>
        <w:tc>
          <w:tcPr>
            <w:tcW w:w="730" w:type="dxa"/>
            <w:tcBorders>
              <w:top w:val="nil"/>
              <w:left w:val="nil"/>
              <w:bottom w:val="nil"/>
              <w:right w:val="nil"/>
            </w:tcBorders>
            <w:shd w:val="clear" w:color="auto" w:fill="auto"/>
            <w:noWrap/>
            <w:vAlign w:val="bottom"/>
          </w:tcPr>
          <w:p>
            <w:pPr>
              <w:widowControl/>
              <w:jc w:val="left"/>
              <w:rPr>
                <w:rFonts w:ascii="微软雅黑" w:hAnsi="微软雅黑" w:eastAsia="微软雅黑" w:cs="宋体"/>
                <w:b w:val="0"/>
                <w:bCs w:val="0"/>
                <w:kern w:val="0"/>
                <w:sz w:val="24"/>
              </w:rPr>
            </w:pPr>
          </w:p>
        </w:tc>
      </w:tr>
      <w:tr>
        <w:tblPrEx>
          <w:tblCellMar>
            <w:top w:w="0" w:type="dxa"/>
            <w:left w:w="108" w:type="dxa"/>
            <w:bottom w:w="0" w:type="dxa"/>
            <w:right w:w="108" w:type="dxa"/>
          </w:tblCellMar>
        </w:tblPrEx>
        <w:trPr>
          <w:trHeight w:val="1241" w:hRule="atLeast"/>
        </w:trPr>
        <w:tc>
          <w:tcPr>
            <w:tcW w:w="825" w:type="dxa"/>
            <w:tcBorders>
              <w:top w:val="nil"/>
              <w:left w:val="single" w:color="auto" w:sz="8" w:space="0"/>
              <w:bottom w:val="single" w:color="auto" w:sz="4" w:space="0"/>
              <w:right w:val="single" w:color="auto" w:sz="4" w:space="0"/>
            </w:tcBorders>
            <w:shd w:val="clear" w:color="000000" w:fill="DCE6F1"/>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16</w:t>
            </w:r>
          </w:p>
        </w:tc>
        <w:tc>
          <w:tcPr>
            <w:tcW w:w="1434"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电源稳压器</w:t>
            </w:r>
          </w:p>
        </w:tc>
        <w:tc>
          <w:tcPr>
            <w:tcW w:w="73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台</w:t>
            </w:r>
          </w:p>
        </w:tc>
        <w:tc>
          <w:tcPr>
            <w:tcW w:w="636"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1</w:t>
            </w:r>
          </w:p>
        </w:tc>
        <w:tc>
          <w:tcPr>
            <w:tcW w:w="71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79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193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UPS不间断电源L650VA稳压器 ；360W ；</w:t>
            </w:r>
          </w:p>
        </w:tc>
        <w:tc>
          <w:tcPr>
            <w:tcW w:w="933" w:type="dxa"/>
            <w:tcBorders>
              <w:top w:val="nil"/>
              <w:left w:val="nil"/>
              <w:bottom w:val="single" w:color="auto" w:sz="4" w:space="0"/>
              <w:right w:val="nil"/>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1136" w:type="dxa"/>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微软雅黑" w:hAnsi="微软雅黑" w:eastAsia="微软雅黑" w:cs="宋体"/>
                <w:b w:val="0"/>
                <w:bCs w:val="0"/>
                <w:color w:val="FF0000"/>
                <w:kern w:val="0"/>
                <w:sz w:val="22"/>
                <w:szCs w:val="22"/>
              </w:rPr>
            </w:pPr>
            <w:r>
              <w:rPr>
                <w:rFonts w:hint="eastAsia" w:ascii="微软雅黑" w:hAnsi="微软雅黑" w:eastAsia="微软雅黑" w:cs="宋体"/>
                <w:b w:val="0"/>
                <w:bCs w:val="0"/>
                <w:color w:val="FF0000"/>
                <w:kern w:val="0"/>
                <w:sz w:val="22"/>
                <w:szCs w:val="22"/>
              </w:rPr>
              <w:t>　</w:t>
            </w:r>
          </w:p>
        </w:tc>
        <w:tc>
          <w:tcPr>
            <w:tcW w:w="730" w:type="dxa"/>
            <w:tcBorders>
              <w:top w:val="nil"/>
              <w:left w:val="nil"/>
              <w:bottom w:val="nil"/>
              <w:right w:val="nil"/>
            </w:tcBorders>
            <w:shd w:val="clear" w:color="auto" w:fill="auto"/>
            <w:noWrap/>
            <w:vAlign w:val="bottom"/>
          </w:tcPr>
          <w:p>
            <w:pPr>
              <w:widowControl/>
              <w:jc w:val="left"/>
              <w:rPr>
                <w:rFonts w:ascii="微软雅黑" w:hAnsi="微软雅黑" w:eastAsia="微软雅黑" w:cs="宋体"/>
                <w:b w:val="0"/>
                <w:bCs w:val="0"/>
                <w:kern w:val="0"/>
                <w:sz w:val="24"/>
              </w:rPr>
            </w:pPr>
          </w:p>
        </w:tc>
      </w:tr>
      <w:tr>
        <w:tblPrEx>
          <w:tblCellMar>
            <w:top w:w="0" w:type="dxa"/>
            <w:left w:w="108" w:type="dxa"/>
            <w:bottom w:w="0" w:type="dxa"/>
            <w:right w:w="108" w:type="dxa"/>
          </w:tblCellMar>
        </w:tblPrEx>
        <w:trPr>
          <w:trHeight w:val="3087" w:hRule="atLeast"/>
        </w:trPr>
        <w:tc>
          <w:tcPr>
            <w:tcW w:w="825" w:type="dxa"/>
            <w:tcBorders>
              <w:top w:val="nil"/>
              <w:left w:val="single" w:color="auto" w:sz="8" w:space="0"/>
              <w:bottom w:val="single" w:color="auto" w:sz="4" w:space="0"/>
              <w:right w:val="single" w:color="auto" w:sz="4" w:space="0"/>
            </w:tcBorders>
            <w:shd w:val="clear" w:color="000000" w:fill="DCE6F1"/>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17</w:t>
            </w:r>
          </w:p>
        </w:tc>
        <w:tc>
          <w:tcPr>
            <w:tcW w:w="1434"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室内控制柜</w:t>
            </w:r>
          </w:p>
        </w:tc>
        <w:tc>
          <w:tcPr>
            <w:tcW w:w="73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套</w:t>
            </w:r>
          </w:p>
        </w:tc>
        <w:tc>
          <w:tcPr>
            <w:tcW w:w="636"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1</w:t>
            </w:r>
          </w:p>
        </w:tc>
        <w:tc>
          <w:tcPr>
            <w:tcW w:w="717" w:type="dxa"/>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79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193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碳钢喷塑</w:t>
            </w:r>
          </w:p>
        </w:tc>
        <w:tc>
          <w:tcPr>
            <w:tcW w:w="93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1136" w:type="dxa"/>
            <w:tcBorders>
              <w:top w:val="nil"/>
              <w:left w:val="nil"/>
              <w:bottom w:val="single" w:color="auto" w:sz="4" w:space="0"/>
              <w:right w:val="single" w:color="auto" w:sz="8" w:space="0"/>
            </w:tcBorders>
            <w:shd w:val="clear" w:color="000000" w:fill="FFFFFF"/>
            <w:vAlign w:val="center"/>
          </w:tcPr>
          <w:p>
            <w:pPr>
              <w:widowControl/>
              <w:jc w:val="center"/>
              <w:rPr>
                <w:rFonts w:ascii="微软雅黑" w:hAnsi="微软雅黑" w:eastAsia="微软雅黑" w:cs="宋体"/>
                <w:b w:val="0"/>
                <w:bCs w:val="0"/>
                <w:color w:val="FF0000"/>
                <w:kern w:val="0"/>
                <w:sz w:val="22"/>
                <w:szCs w:val="22"/>
              </w:rPr>
            </w:pPr>
            <w:r>
              <w:rPr>
                <w:rFonts w:hint="eastAsia" w:ascii="微软雅黑" w:hAnsi="微软雅黑" w:eastAsia="微软雅黑" w:cs="宋体"/>
                <w:b w:val="0"/>
                <w:bCs w:val="0"/>
                <w:color w:val="FF0000"/>
                <w:kern w:val="0"/>
                <w:sz w:val="22"/>
                <w:szCs w:val="22"/>
              </w:rPr>
              <w:t>如磅房与汽车衡超过20米建议选配【室外不锈钢网络控制柜】</w:t>
            </w:r>
          </w:p>
        </w:tc>
        <w:tc>
          <w:tcPr>
            <w:tcW w:w="730" w:type="dxa"/>
            <w:tcBorders>
              <w:top w:val="nil"/>
              <w:left w:val="nil"/>
              <w:bottom w:val="nil"/>
              <w:right w:val="nil"/>
            </w:tcBorders>
            <w:shd w:val="clear" w:color="auto" w:fill="auto"/>
            <w:noWrap/>
            <w:vAlign w:val="bottom"/>
          </w:tcPr>
          <w:p>
            <w:pPr>
              <w:widowControl/>
              <w:jc w:val="left"/>
              <w:rPr>
                <w:rFonts w:ascii="微软雅黑" w:hAnsi="微软雅黑" w:eastAsia="微软雅黑" w:cs="宋体"/>
                <w:b w:val="0"/>
                <w:bCs w:val="0"/>
                <w:kern w:val="0"/>
                <w:sz w:val="24"/>
              </w:rPr>
            </w:pPr>
          </w:p>
        </w:tc>
      </w:tr>
      <w:tr>
        <w:tblPrEx>
          <w:tblCellMar>
            <w:top w:w="0" w:type="dxa"/>
            <w:left w:w="108" w:type="dxa"/>
            <w:bottom w:w="0" w:type="dxa"/>
            <w:right w:w="108" w:type="dxa"/>
          </w:tblCellMar>
        </w:tblPrEx>
        <w:trPr>
          <w:trHeight w:val="1856" w:hRule="atLeast"/>
        </w:trPr>
        <w:tc>
          <w:tcPr>
            <w:tcW w:w="825" w:type="dxa"/>
            <w:tcBorders>
              <w:top w:val="nil"/>
              <w:left w:val="single" w:color="auto" w:sz="8" w:space="0"/>
              <w:bottom w:val="single" w:color="auto" w:sz="4" w:space="0"/>
              <w:right w:val="single" w:color="auto" w:sz="4" w:space="0"/>
            </w:tcBorders>
            <w:shd w:val="clear" w:color="000000" w:fill="DCE6F1"/>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18</w:t>
            </w:r>
          </w:p>
        </w:tc>
        <w:tc>
          <w:tcPr>
            <w:tcW w:w="1434"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7寸LED屏</w:t>
            </w:r>
          </w:p>
        </w:tc>
        <w:tc>
          <w:tcPr>
            <w:tcW w:w="73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台</w:t>
            </w:r>
          </w:p>
        </w:tc>
        <w:tc>
          <w:tcPr>
            <w:tcW w:w="636"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2</w:t>
            </w:r>
          </w:p>
        </w:tc>
        <w:tc>
          <w:tcPr>
            <w:tcW w:w="71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79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193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户外防雨</w:t>
            </w:r>
          </w:p>
        </w:tc>
        <w:tc>
          <w:tcPr>
            <w:tcW w:w="93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1136" w:type="dxa"/>
            <w:tcBorders>
              <w:top w:val="nil"/>
              <w:left w:val="nil"/>
              <w:bottom w:val="single" w:color="auto" w:sz="4" w:space="0"/>
              <w:right w:val="single" w:color="auto" w:sz="8" w:space="0"/>
            </w:tcBorders>
            <w:shd w:val="clear" w:color="000000" w:fill="FFFFFF"/>
            <w:vAlign w:val="center"/>
          </w:tcPr>
          <w:p>
            <w:pPr>
              <w:widowControl/>
              <w:jc w:val="center"/>
              <w:rPr>
                <w:rFonts w:ascii="微软雅黑" w:hAnsi="微软雅黑" w:eastAsia="微软雅黑" w:cs="宋体"/>
                <w:b w:val="0"/>
                <w:bCs w:val="0"/>
                <w:color w:val="FF0000"/>
                <w:kern w:val="0"/>
                <w:sz w:val="22"/>
                <w:szCs w:val="22"/>
              </w:rPr>
            </w:pPr>
            <w:r>
              <w:rPr>
                <w:rFonts w:hint="eastAsia" w:ascii="微软雅黑" w:hAnsi="微软雅黑" w:eastAsia="微软雅黑" w:cs="宋体"/>
                <w:b w:val="0"/>
                <w:bCs w:val="0"/>
                <w:color w:val="FF0000"/>
                <w:kern w:val="0"/>
                <w:sz w:val="22"/>
                <w:szCs w:val="22"/>
              </w:rPr>
              <w:t>7寸LED大屏幕，显示地磅当前的称重重量</w:t>
            </w:r>
          </w:p>
        </w:tc>
        <w:tc>
          <w:tcPr>
            <w:tcW w:w="730" w:type="dxa"/>
            <w:tcBorders>
              <w:top w:val="nil"/>
              <w:left w:val="nil"/>
              <w:bottom w:val="nil"/>
              <w:right w:val="nil"/>
            </w:tcBorders>
            <w:shd w:val="clear" w:color="auto" w:fill="auto"/>
            <w:noWrap/>
            <w:vAlign w:val="bottom"/>
          </w:tcPr>
          <w:p>
            <w:pPr>
              <w:widowControl/>
              <w:jc w:val="left"/>
              <w:rPr>
                <w:rFonts w:ascii="微软雅黑" w:hAnsi="微软雅黑" w:eastAsia="微软雅黑" w:cs="宋体"/>
                <w:b w:val="0"/>
                <w:bCs w:val="0"/>
                <w:kern w:val="0"/>
                <w:sz w:val="24"/>
              </w:rPr>
            </w:pPr>
          </w:p>
        </w:tc>
      </w:tr>
      <w:tr>
        <w:tblPrEx>
          <w:tblCellMar>
            <w:top w:w="0" w:type="dxa"/>
            <w:left w:w="108" w:type="dxa"/>
            <w:bottom w:w="0" w:type="dxa"/>
            <w:right w:w="108" w:type="dxa"/>
          </w:tblCellMar>
        </w:tblPrEx>
        <w:trPr>
          <w:trHeight w:val="3702" w:hRule="atLeast"/>
        </w:trPr>
        <w:tc>
          <w:tcPr>
            <w:tcW w:w="825" w:type="dxa"/>
            <w:tcBorders>
              <w:top w:val="nil"/>
              <w:left w:val="single" w:color="auto" w:sz="8" w:space="0"/>
              <w:bottom w:val="single" w:color="auto" w:sz="4" w:space="0"/>
              <w:right w:val="single" w:color="auto" w:sz="4" w:space="0"/>
            </w:tcBorders>
            <w:shd w:val="clear" w:color="000000" w:fill="DCE6F1"/>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19</w:t>
            </w:r>
          </w:p>
        </w:tc>
        <w:tc>
          <w:tcPr>
            <w:tcW w:w="1434"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网络版车号识别无人值守称重管理软件（含远程查询端）</w:t>
            </w:r>
          </w:p>
        </w:tc>
        <w:tc>
          <w:tcPr>
            <w:tcW w:w="73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套</w:t>
            </w:r>
          </w:p>
        </w:tc>
        <w:tc>
          <w:tcPr>
            <w:tcW w:w="636"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1</w:t>
            </w:r>
          </w:p>
        </w:tc>
        <w:tc>
          <w:tcPr>
            <w:tcW w:w="717" w:type="dxa"/>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79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193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车号识别模块\联网模块\查询统计模块\视频抓拍模块\手机APP查询模块\道闸控制模块\红绿灯控制模块\车辆定位模块\遥控器报警模块\称重模块</w:t>
            </w:r>
          </w:p>
        </w:tc>
        <w:tc>
          <w:tcPr>
            <w:tcW w:w="93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1136" w:type="dxa"/>
            <w:tcBorders>
              <w:top w:val="nil"/>
              <w:left w:val="nil"/>
              <w:bottom w:val="single" w:color="auto" w:sz="4" w:space="0"/>
              <w:right w:val="single" w:color="auto" w:sz="8" w:space="0"/>
            </w:tcBorders>
            <w:shd w:val="clear" w:color="000000" w:fill="FFFFFF"/>
            <w:vAlign w:val="center"/>
          </w:tcPr>
          <w:p>
            <w:pPr>
              <w:widowControl/>
              <w:jc w:val="center"/>
              <w:rPr>
                <w:rFonts w:ascii="微软雅黑" w:hAnsi="微软雅黑" w:eastAsia="微软雅黑" w:cs="宋体"/>
                <w:b w:val="0"/>
                <w:bCs w:val="0"/>
                <w:color w:val="FF0000"/>
                <w:kern w:val="0"/>
                <w:sz w:val="22"/>
                <w:szCs w:val="22"/>
              </w:rPr>
            </w:pPr>
            <w:r>
              <w:rPr>
                <w:rFonts w:hint="eastAsia" w:ascii="微软雅黑" w:hAnsi="微软雅黑" w:eastAsia="微软雅黑" w:cs="宋体"/>
                <w:b w:val="0"/>
                <w:bCs w:val="0"/>
                <w:color w:val="FF0000"/>
                <w:kern w:val="0"/>
                <w:sz w:val="22"/>
                <w:szCs w:val="22"/>
              </w:rPr>
              <w:t>客户需求定制</w:t>
            </w:r>
          </w:p>
        </w:tc>
        <w:tc>
          <w:tcPr>
            <w:tcW w:w="730" w:type="dxa"/>
            <w:tcBorders>
              <w:top w:val="nil"/>
              <w:left w:val="nil"/>
              <w:bottom w:val="nil"/>
              <w:right w:val="nil"/>
            </w:tcBorders>
            <w:shd w:val="clear" w:color="auto" w:fill="auto"/>
            <w:noWrap/>
            <w:vAlign w:val="bottom"/>
          </w:tcPr>
          <w:p>
            <w:pPr>
              <w:widowControl/>
              <w:jc w:val="left"/>
              <w:rPr>
                <w:rFonts w:ascii="微软雅黑" w:hAnsi="微软雅黑" w:eastAsia="微软雅黑" w:cs="宋体"/>
                <w:b w:val="0"/>
                <w:bCs w:val="0"/>
                <w:kern w:val="0"/>
                <w:sz w:val="24"/>
              </w:rPr>
            </w:pPr>
          </w:p>
        </w:tc>
      </w:tr>
      <w:tr>
        <w:tblPrEx>
          <w:tblCellMar>
            <w:top w:w="0" w:type="dxa"/>
            <w:left w:w="108" w:type="dxa"/>
            <w:bottom w:w="0" w:type="dxa"/>
            <w:right w:w="108" w:type="dxa"/>
          </w:tblCellMar>
        </w:tblPrEx>
        <w:trPr>
          <w:trHeight w:val="1241" w:hRule="atLeast"/>
        </w:trPr>
        <w:tc>
          <w:tcPr>
            <w:tcW w:w="825" w:type="dxa"/>
            <w:tcBorders>
              <w:top w:val="nil"/>
              <w:left w:val="single" w:color="auto" w:sz="8" w:space="0"/>
              <w:bottom w:val="single" w:color="auto" w:sz="4" w:space="0"/>
              <w:right w:val="single" w:color="auto" w:sz="4" w:space="0"/>
            </w:tcBorders>
            <w:shd w:val="clear" w:color="000000" w:fill="DCE6F1"/>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20</w:t>
            </w:r>
          </w:p>
        </w:tc>
        <w:tc>
          <w:tcPr>
            <w:tcW w:w="1434"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硬盘录像机</w:t>
            </w:r>
          </w:p>
        </w:tc>
        <w:tc>
          <w:tcPr>
            <w:tcW w:w="73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套</w:t>
            </w:r>
          </w:p>
        </w:tc>
        <w:tc>
          <w:tcPr>
            <w:tcW w:w="636"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1</w:t>
            </w:r>
          </w:p>
        </w:tc>
        <w:tc>
          <w:tcPr>
            <w:tcW w:w="717" w:type="dxa"/>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79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1935" w:type="dxa"/>
            <w:tcBorders>
              <w:top w:val="nil"/>
              <w:left w:val="nil"/>
              <w:bottom w:val="single" w:color="auto" w:sz="4" w:space="0"/>
              <w:right w:val="single" w:color="auto" w:sz="4" w:space="0"/>
            </w:tcBorders>
            <w:shd w:val="clear" w:color="000000" w:fill="FFFFFF"/>
            <w:vAlign w:val="center"/>
          </w:tcPr>
          <w:p>
            <w:pPr>
              <w:widowControl/>
              <w:jc w:val="center"/>
              <w:rPr>
                <w:rFonts w:hint="default" w:ascii="微软雅黑" w:hAnsi="微软雅黑" w:eastAsia="微软雅黑" w:cs="宋体"/>
                <w:b w:val="0"/>
                <w:bCs w:val="0"/>
                <w:kern w:val="0"/>
                <w:sz w:val="22"/>
                <w:szCs w:val="22"/>
                <w:lang w:val="en-US" w:eastAsia="zh-CN"/>
              </w:rPr>
            </w:pPr>
            <w:r>
              <w:rPr>
                <w:rFonts w:hint="eastAsia" w:ascii="微软雅黑" w:hAnsi="微软雅黑" w:eastAsia="微软雅黑" w:cs="宋体"/>
                <w:b w:val="0"/>
                <w:bCs w:val="0"/>
                <w:kern w:val="0"/>
                <w:sz w:val="22"/>
                <w:szCs w:val="22"/>
              </w:rPr>
              <w:t>含硬盘</w:t>
            </w:r>
            <w:r>
              <w:rPr>
                <w:rFonts w:hint="eastAsia" w:ascii="微软雅黑" w:hAnsi="微软雅黑" w:eastAsia="微软雅黑" w:cs="宋体"/>
                <w:b w:val="0"/>
                <w:bCs w:val="0"/>
                <w:kern w:val="0"/>
                <w:sz w:val="22"/>
                <w:szCs w:val="22"/>
                <w:lang w:val="en-US" w:eastAsia="zh-CN"/>
              </w:rPr>
              <w:t>8T</w:t>
            </w:r>
          </w:p>
        </w:tc>
        <w:tc>
          <w:tcPr>
            <w:tcW w:w="93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海康威视一套</w:t>
            </w:r>
          </w:p>
        </w:tc>
        <w:tc>
          <w:tcPr>
            <w:tcW w:w="1136" w:type="dxa"/>
            <w:tcBorders>
              <w:top w:val="nil"/>
              <w:left w:val="nil"/>
              <w:bottom w:val="single" w:color="auto" w:sz="4" w:space="0"/>
              <w:right w:val="single" w:color="auto" w:sz="8" w:space="0"/>
            </w:tcBorders>
            <w:shd w:val="clear" w:color="000000" w:fill="FFFFFF"/>
            <w:vAlign w:val="center"/>
          </w:tcPr>
          <w:p>
            <w:pPr>
              <w:widowControl/>
              <w:jc w:val="center"/>
              <w:rPr>
                <w:rFonts w:ascii="微软雅黑" w:hAnsi="微软雅黑" w:eastAsia="微软雅黑" w:cs="宋体"/>
                <w:b w:val="0"/>
                <w:bCs w:val="0"/>
                <w:color w:val="FF0000"/>
                <w:kern w:val="0"/>
                <w:sz w:val="22"/>
                <w:szCs w:val="22"/>
              </w:rPr>
            </w:pPr>
            <w:r>
              <w:rPr>
                <w:rFonts w:hint="eastAsia" w:ascii="微软雅黑" w:hAnsi="微软雅黑" w:eastAsia="微软雅黑" w:cs="宋体"/>
                <w:b w:val="0"/>
                <w:bCs w:val="0"/>
                <w:color w:val="FF0000"/>
                <w:kern w:val="0"/>
                <w:sz w:val="22"/>
                <w:szCs w:val="22"/>
              </w:rPr>
              <w:t>　</w:t>
            </w:r>
          </w:p>
        </w:tc>
        <w:tc>
          <w:tcPr>
            <w:tcW w:w="730" w:type="dxa"/>
            <w:tcBorders>
              <w:top w:val="nil"/>
              <w:left w:val="nil"/>
              <w:bottom w:val="nil"/>
              <w:right w:val="nil"/>
            </w:tcBorders>
            <w:shd w:val="clear" w:color="auto" w:fill="auto"/>
            <w:noWrap/>
            <w:vAlign w:val="bottom"/>
          </w:tcPr>
          <w:p>
            <w:pPr>
              <w:widowControl/>
              <w:jc w:val="left"/>
              <w:rPr>
                <w:rFonts w:ascii="微软雅黑" w:hAnsi="微软雅黑" w:eastAsia="微软雅黑" w:cs="宋体"/>
                <w:b w:val="0"/>
                <w:bCs w:val="0"/>
                <w:kern w:val="0"/>
                <w:sz w:val="24"/>
              </w:rPr>
            </w:pPr>
          </w:p>
        </w:tc>
      </w:tr>
      <w:tr>
        <w:tblPrEx>
          <w:tblCellMar>
            <w:top w:w="0" w:type="dxa"/>
            <w:left w:w="108" w:type="dxa"/>
            <w:bottom w:w="0" w:type="dxa"/>
            <w:right w:w="108" w:type="dxa"/>
          </w:tblCellMar>
        </w:tblPrEx>
        <w:trPr>
          <w:trHeight w:val="626" w:hRule="atLeast"/>
        </w:trPr>
        <w:tc>
          <w:tcPr>
            <w:tcW w:w="825" w:type="dxa"/>
            <w:tcBorders>
              <w:top w:val="nil"/>
              <w:left w:val="single" w:color="auto" w:sz="8" w:space="0"/>
              <w:bottom w:val="single" w:color="auto" w:sz="4" w:space="0"/>
              <w:right w:val="single" w:color="auto" w:sz="4" w:space="0"/>
            </w:tcBorders>
            <w:shd w:val="clear" w:color="000000" w:fill="DCE6F1"/>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21</w:t>
            </w:r>
          </w:p>
        </w:tc>
        <w:tc>
          <w:tcPr>
            <w:tcW w:w="1434"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光电隔离器</w:t>
            </w:r>
          </w:p>
        </w:tc>
        <w:tc>
          <w:tcPr>
            <w:tcW w:w="73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次</w:t>
            </w:r>
          </w:p>
        </w:tc>
        <w:tc>
          <w:tcPr>
            <w:tcW w:w="636"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1</w:t>
            </w:r>
          </w:p>
        </w:tc>
        <w:tc>
          <w:tcPr>
            <w:tcW w:w="717" w:type="dxa"/>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798"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193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有源；型号：2112</w:t>
            </w:r>
          </w:p>
        </w:tc>
        <w:tc>
          <w:tcPr>
            <w:tcW w:w="93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1136" w:type="dxa"/>
            <w:tcBorders>
              <w:top w:val="nil"/>
              <w:left w:val="nil"/>
              <w:bottom w:val="single" w:color="auto" w:sz="4" w:space="0"/>
              <w:right w:val="single" w:color="auto" w:sz="8" w:space="0"/>
            </w:tcBorders>
            <w:shd w:val="clear" w:color="000000" w:fill="FFFFFF"/>
            <w:vAlign w:val="center"/>
          </w:tcPr>
          <w:p>
            <w:pPr>
              <w:widowControl/>
              <w:jc w:val="center"/>
              <w:rPr>
                <w:rFonts w:ascii="微软雅黑" w:hAnsi="微软雅黑" w:eastAsia="微软雅黑" w:cs="宋体"/>
                <w:b w:val="0"/>
                <w:bCs w:val="0"/>
                <w:color w:val="FF0000"/>
                <w:kern w:val="0"/>
                <w:sz w:val="22"/>
                <w:szCs w:val="22"/>
              </w:rPr>
            </w:pPr>
            <w:r>
              <w:rPr>
                <w:rFonts w:hint="eastAsia" w:ascii="微软雅黑" w:hAnsi="微软雅黑" w:eastAsia="微软雅黑" w:cs="宋体"/>
                <w:b w:val="0"/>
                <w:bCs w:val="0"/>
                <w:color w:val="FF0000"/>
                <w:kern w:val="0"/>
                <w:sz w:val="22"/>
                <w:szCs w:val="22"/>
              </w:rPr>
              <w:t>　</w:t>
            </w:r>
          </w:p>
        </w:tc>
        <w:tc>
          <w:tcPr>
            <w:tcW w:w="730" w:type="dxa"/>
            <w:tcBorders>
              <w:top w:val="nil"/>
              <w:left w:val="nil"/>
              <w:bottom w:val="nil"/>
              <w:right w:val="nil"/>
            </w:tcBorders>
            <w:shd w:val="clear" w:color="000000" w:fill="FFFFFF"/>
            <w:noWrap/>
            <w:vAlign w:val="bottom"/>
          </w:tcPr>
          <w:p>
            <w:pPr>
              <w:widowControl/>
              <w:jc w:val="left"/>
              <w:rPr>
                <w:rFonts w:ascii="微软雅黑" w:hAnsi="微软雅黑" w:eastAsia="微软雅黑" w:cs="宋体"/>
                <w:b w:val="0"/>
                <w:bCs w:val="0"/>
                <w:kern w:val="0"/>
                <w:sz w:val="24"/>
              </w:rPr>
            </w:pPr>
            <w:r>
              <w:rPr>
                <w:rFonts w:hint="eastAsia" w:ascii="微软雅黑" w:hAnsi="微软雅黑" w:eastAsia="微软雅黑" w:cs="宋体"/>
                <w:b w:val="0"/>
                <w:bCs w:val="0"/>
                <w:kern w:val="0"/>
                <w:sz w:val="24"/>
              </w:rPr>
              <w:t>　</w:t>
            </w:r>
          </w:p>
        </w:tc>
      </w:tr>
      <w:tr>
        <w:tblPrEx>
          <w:tblCellMar>
            <w:top w:w="0" w:type="dxa"/>
            <w:left w:w="108" w:type="dxa"/>
            <w:bottom w:w="0" w:type="dxa"/>
            <w:right w:w="108" w:type="dxa"/>
          </w:tblCellMar>
        </w:tblPrEx>
        <w:trPr>
          <w:trHeight w:val="626" w:hRule="atLeast"/>
        </w:trPr>
        <w:tc>
          <w:tcPr>
            <w:tcW w:w="825" w:type="dxa"/>
            <w:tcBorders>
              <w:top w:val="nil"/>
              <w:left w:val="single" w:color="auto" w:sz="8" w:space="0"/>
              <w:bottom w:val="single" w:color="auto" w:sz="4" w:space="0"/>
              <w:right w:val="single" w:color="auto" w:sz="4" w:space="0"/>
            </w:tcBorders>
            <w:shd w:val="clear" w:color="000000" w:fill="DCE6F1"/>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22</w:t>
            </w:r>
          </w:p>
        </w:tc>
        <w:tc>
          <w:tcPr>
            <w:tcW w:w="1434"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xml:space="preserve">国标RVV3*0.5 </w:t>
            </w:r>
          </w:p>
        </w:tc>
        <w:tc>
          <w:tcPr>
            <w:tcW w:w="73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米</w:t>
            </w:r>
          </w:p>
        </w:tc>
        <w:tc>
          <w:tcPr>
            <w:tcW w:w="636"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1515" w:type="dxa"/>
            <w:gridSpan w:val="2"/>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所有硬件连接线缆全部包含</w:t>
            </w:r>
          </w:p>
        </w:tc>
        <w:tc>
          <w:tcPr>
            <w:tcW w:w="193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红绿灯控制线、道闸控制线</w:t>
            </w:r>
          </w:p>
        </w:tc>
        <w:tc>
          <w:tcPr>
            <w:tcW w:w="2069" w:type="dxa"/>
            <w:gridSpan w:val="2"/>
            <w:vMerge w:val="restart"/>
            <w:tcBorders>
              <w:top w:val="single" w:color="auto" w:sz="4" w:space="0"/>
              <w:left w:val="single" w:color="auto" w:sz="4" w:space="0"/>
              <w:bottom w:val="single" w:color="000000" w:sz="4" w:space="0"/>
              <w:right w:val="single" w:color="000000" w:sz="8" w:space="0"/>
            </w:tcBorders>
            <w:shd w:val="clear" w:color="000000" w:fill="FFFFFF"/>
            <w:vAlign w:val="center"/>
          </w:tcPr>
          <w:p>
            <w:pPr>
              <w:widowControl/>
              <w:jc w:val="center"/>
              <w:rPr>
                <w:rFonts w:ascii="微软雅黑" w:hAnsi="微软雅黑" w:eastAsia="微软雅黑" w:cs="宋体"/>
                <w:b w:val="0"/>
                <w:bCs w:val="0"/>
                <w:color w:val="FF0000"/>
                <w:kern w:val="0"/>
                <w:sz w:val="22"/>
                <w:szCs w:val="22"/>
              </w:rPr>
            </w:pPr>
            <w:r>
              <w:rPr>
                <w:rFonts w:hint="eastAsia" w:ascii="微软雅黑" w:hAnsi="微软雅黑" w:eastAsia="微软雅黑" w:cs="宋体"/>
                <w:b w:val="0"/>
                <w:bCs w:val="0"/>
                <w:color w:val="FF0000"/>
                <w:kern w:val="0"/>
                <w:sz w:val="22"/>
                <w:szCs w:val="22"/>
              </w:rPr>
              <w:t>所需线缆长度，需要根据地磅与磅房的实际距离测量。</w:t>
            </w:r>
          </w:p>
        </w:tc>
        <w:tc>
          <w:tcPr>
            <w:tcW w:w="730" w:type="dxa"/>
            <w:tcBorders>
              <w:top w:val="nil"/>
              <w:left w:val="nil"/>
              <w:bottom w:val="nil"/>
              <w:right w:val="nil"/>
            </w:tcBorders>
            <w:shd w:val="clear" w:color="000000" w:fill="FFFFFF"/>
            <w:noWrap/>
            <w:vAlign w:val="bottom"/>
          </w:tcPr>
          <w:p>
            <w:pPr>
              <w:widowControl/>
              <w:jc w:val="left"/>
              <w:rPr>
                <w:rFonts w:ascii="微软雅黑" w:hAnsi="微软雅黑" w:eastAsia="微软雅黑" w:cs="宋体"/>
                <w:b w:val="0"/>
                <w:bCs w:val="0"/>
                <w:kern w:val="0"/>
                <w:sz w:val="24"/>
              </w:rPr>
            </w:pPr>
            <w:r>
              <w:rPr>
                <w:rFonts w:hint="eastAsia" w:ascii="微软雅黑" w:hAnsi="微软雅黑" w:eastAsia="微软雅黑" w:cs="宋体"/>
                <w:b w:val="0"/>
                <w:bCs w:val="0"/>
                <w:kern w:val="0"/>
                <w:sz w:val="24"/>
              </w:rPr>
              <w:t>　</w:t>
            </w:r>
          </w:p>
        </w:tc>
      </w:tr>
      <w:tr>
        <w:tblPrEx>
          <w:tblCellMar>
            <w:top w:w="0" w:type="dxa"/>
            <w:left w:w="108" w:type="dxa"/>
            <w:bottom w:w="0" w:type="dxa"/>
            <w:right w:w="108" w:type="dxa"/>
          </w:tblCellMar>
        </w:tblPrEx>
        <w:trPr>
          <w:trHeight w:val="626" w:hRule="atLeast"/>
        </w:trPr>
        <w:tc>
          <w:tcPr>
            <w:tcW w:w="825" w:type="dxa"/>
            <w:tcBorders>
              <w:top w:val="nil"/>
              <w:left w:val="single" w:color="auto" w:sz="8" w:space="0"/>
              <w:bottom w:val="single" w:color="auto" w:sz="4" w:space="0"/>
              <w:right w:val="single" w:color="auto" w:sz="4" w:space="0"/>
            </w:tcBorders>
            <w:shd w:val="clear" w:color="000000" w:fill="DCE6F1"/>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23</w:t>
            </w:r>
          </w:p>
        </w:tc>
        <w:tc>
          <w:tcPr>
            <w:tcW w:w="1434"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xml:space="preserve">国标RVV4*0.5 </w:t>
            </w:r>
          </w:p>
        </w:tc>
        <w:tc>
          <w:tcPr>
            <w:tcW w:w="73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米</w:t>
            </w:r>
          </w:p>
        </w:tc>
        <w:tc>
          <w:tcPr>
            <w:tcW w:w="636"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1515" w:type="dxa"/>
            <w:gridSpan w:val="2"/>
            <w:vMerge w:val="continue"/>
            <w:tcBorders>
              <w:top w:val="nil"/>
              <w:left w:val="nil"/>
              <w:bottom w:val="single" w:color="auto" w:sz="4" w:space="0"/>
              <w:right w:val="single" w:color="auto" w:sz="4" w:space="0"/>
            </w:tcBorders>
            <w:vAlign w:val="center"/>
          </w:tcPr>
          <w:p>
            <w:pPr>
              <w:widowControl/>
              <w:jc w:val="left"/>
              <w:rPr>
                <w:rFonts w:ascii="微软雅黑" w:hAnsi="微软雅黑" w:eastAsia="微软雅黑" w:cs="宋体"/>
                <w:b w:val="0"/>
                <w:bCs w:val="0"/>
                <w:kern w:val="0"/>
                <w:sz w:val="22"/>
                <w:szCs w:val="22"/>
              </w:rPr>
            </w:pPr>
          </w:p>
        </w:tc>
        <w:tc>
          <w:tcPr>
            <w:tcW w:w="193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红外、远距离读卡器</w:t>
            </w:r>
          </w:p>
        </w:tc>
        <w:tc>
          <w:tcPr>
            <w:tcW w:w="2069" w:type="dxa"/>
            <w:gridSpan w:val="2"/>
            <w:vMerge w:val="continue"/>
            <w:tcBorders>
              <w:top w:val="nil"/>
              <w:left w:val="nil"/>
              <w:bottom w:val="single" w:color="auto" w:sz="4" w:space="0"/>
              <w:right w:val="single" w:color="auto" w:sz="4" w:space="0"/>
            </w:tcBorders>
            <w:vAlign w:val="center"/>
          </w:tcPr>
          <w:p>
            <w:pPr>
              <w:widowControl/>
              <w:jc w:val="left"/>
              <w:rPr>
                <w:rFonts w:ascii="微软雅黑" w:hAnsi="微软雅黑" w:eastAsia="微软雅黑" w:cs="宋体"/>
                <w:b w:val="0"/>
                <w:bCs w:val="0"/>
                <w:color w:val="FF0000"/>
                <w:kern w:val="0"/>
                <w:sz w:val="22"/>
                <w:szCs w:val="22"/>
              </w:rPr>
            </w:pPr>
          </w:p>
        </w:tc>
        <w:tc>
          <w:tcPr>
            <w:tcW w:w="730" w:type="dxa"/>
            <w:tcBorders>
              <w:top w:val="nil"/>
              <w:left w:val="nil"/>
              <w:bottom w:val="nil"/>
              <w:right w:val="nil"/>
            </w:tcBorders>
            <w:shd w:val="clear" w:color="000000" w:fill="FFFFFF"/>
            <w:noWrap/>
            <w:vAlign w:val="bottom"/>
          </w:tcPr>
          <w:p>
            <w:pPr>
              <w:widowControl/>
              <w:jc w:val="left"/>
              <w:rPr>
                <w:rFonts w:ascii="微软雅黑" w:hAnsi="微软雅黑" w:eastAsia="微软雅黑" w:cs="宋体"/>
                <w:b w:val="0"/>
                <w:bCs w:val="0"/>
                <w:kern w:val="0"/>
                <w:sz w:val="24"/>
              </w:rPr>
            </w:pPr>
            <w:r>
              <w:rPr>
                <w:rFonts w:hint="eastAsia" w:ascii="微软雅黑" w:hAnsi="微软雅黑" w:eastAsia="微软雅黑" w:cs="宋体"/>
                <w:b w:val="0"/>
                <w:bCs w:val="0"/>
                <w:kern w:val="0"/>
                <w:sz w:val="24"/>
              </w:rPr>
              <w:t>　</w:t>
            </w:r>
          </w:p>
        </w:tc>
      </w:tr>
      <w:tr>
        <w:tblPrEx>
          <w:tblCellMar>
            <w:top w:w="0" w:type="dxa"/>
            <w:left w:w="108" w:type="dxa"/>
            <w:bottom w:w="0" w:type="dxa"/>
            <w:right w:w="108" w:type="dxa"/>
          </w:tblCellMar>
        </w:tblPrEx>
        <w:trPr>
          <w:trHeight w:val="626" w:hRule="atLeast"/>
        </w:trPr>
        <w:tc>
          <w:tcPr>
            <w:tcW w:w="825" w:type="dxa"/>
            <w:tcBorders>
              <w:top w:val="nil"/>
              <w:left w:val="single" w:color="auto" w:sz="8" w:space="0"/>
              <w:bottom w:val="single" w:color="auto" w:sz="4" w:space="0"/>
              <w:right w:val="single" w:color="auto" w:sz="4" w:space="0"/>
            </w:tcBorders>
            <w:shd w:val="clear" w:color="000000" w:fill="DCE6F1"/>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24</w:t>
            </w:r>
          </w:p>
        </w:tc>
        <w:tc>
          <w:tcPr>
            <w:tcW w:w="1434"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xml:space="preserve">国标RVV2*1 </w:t>
            </w:r>
          </w:p>
        </w:tc>
        <w:tc>
          <w:tcPr>
            <w:tcW w:w="73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米</w:t>
            </w:r>
          </w:p>
        </w:tc>
        <w:tc>
          <w:tcPr>
            <w:tcW w:w="636"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1515" w:type="dxa"/>
            <w:gridSpan w:val="2"/>
            <w:vMerge w:val="continue"/>
            <w:tcBorders>
              <w:top w:val="nil"/>
              <w:left w:val="nil"/>
              <w:bottom w:val="single" w:color="auto" w:sz="4" w:space="0"/>
              <w:right w:val="single" w:color="auto" w:sz="4" w:space="0"/>
            </w:tcBorders>
            <w:vAlign w:val="center"/>
          </w:tcPr>
          <w:p>
            <w:pPr>
              <w:widowControl/>
              <w:jc w:val="left"/>
              <w:rPr>
                <w:rFonts w:ascii="微软雅黑" w:hAnsi="微软雅黑" w:eastAsia="微软雅黑" w:cs="宋体"/>
                <w:b w:val="0"/>
                <w:bCs w:val="0"/>
                <w:kern w:val="0"/>
                <w:sz w:val="22"/>
                <w:szCs w:val="22"/>
              </w:rPr>
            </w:pPr>
          </w:p>
        </w:tc>
        <w:tc>
          <w:tcPr>
            <w:tcW w:w="193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电源线</w:t>
            </w:r>
          </w:p>
        </w:tc>
        <w:tc>
          <w:tcPr>
            <w:tcW w:w="2069" w:type="dxa"/>
            <w:gridSpan w:val="2"/>
            <w:vMerge w:val="continue"/>
            <w:tcBorders>
              <w:top w:val="nil"/>
              <w:left w:val="nil"/>
              <w:bottom w:val="single" w:color="auto" w:sz="4" w:space="0"/>
              <w:right w:val="single" w:color="auto" w:sz="4" w:space="0"/>
            </w:tcBorders>
            <w:vAlign w:val="center"/>
          </w:tcPr>
          <w:p>
            <w:pPr>
              <w:widowControl/>
              <w:jc w:val="left"/>
              <w:rPr>
                <w:rFonts w:ascii="微软雅黑" w:hAnsi="微软雅黑" w:eastAsia="微软雅黑" w:cs="宋体"/>
                <w:b w:val="0"/>
                <w:bCs w:val="0"/>
                <w:color w:val="FF0000"/>
                <w:kern w:val="0"/>
                <w:sz w:val="22"/>
                <w:szCs w:val="22"/>
              </w:rPr>
            </w:pPr>
          </w:p>
        </w:tc>
        <w:tc>
          <w:tcPr>
            <w:tcW w:w="730" w:type="dxa"/>
            <w:tcBorders>
              <w:top w:val="nil"/>
              <w:left w:val="nil"/>
              <w:bottom w:val="nil"/>
              <w:right w:val="nil"/>
            </w:tcBorders>
            <w:shd w:val="clear" w:color="000000" w:fill="FFFFFF"/>
            <w:noWrap/>
            <w:vAlign w:val="bottom"/>
          </w:tcPr>
          <w:p>
            <w:pPr>
              <w:widowControl/>
              <w:jc w:val="left"/>
              <w:rPr>
                <w:rFonts w:ascii="微软雅黑" w:hAnsi="微软雅黑" w:eastAsia="微软雅黑" w:cs="宋体"/>
                <w:b w:val="0"/>
                <w:bCs w:val="0"/>
                <w:kern w:val="0"/>
                <w:sz w:val="24"/>
              </w:rPr>
            </w:pPr>
            <w:r>
              <w:rPr>
                <w:rFonts w:hint="eastAsia" w:ascii="微软雅黑" w:hAnsi="微软雅黑" w:eastAsia="微软雅黑" w:cs="宋体"/>
                <w:b w:val="0"/>
                <w:bCs w:val="0"/>
                <w:kern w:val="0"/>
                <w:sz w:val="24"/>
              </w:rPr>
              <w:t>　</w:t>
            </w:r>
          </w:p>
        </w:tc>
      </w:tr>
      <w:tr>
        <w:tblPrEx>
          <w:tblCellMar>
            <w:top w:w="0" w:type="dxa"/>
            <w:left w:w="108" w:type="dxa"/>
            <w:bottom w:w="0" w:type="dxa"/>
            <w:right w:w="108" w:type="dxa"/>
          </w:tblCellMar>
        </w:tblPrEx>
        <w:trPr>
          <w:trHeight w:val="1241" w:hRule="atLeast"/>
        </w:trPr>
        <w:tc>
          <w:tcPr>
            <w:tcW w:w="825" w:type="dxa"/>
            <w:tcBorders>
              <w:top w:val="nil"/>
              <w:left w:val="single" w:color="auto" w:sz="8" w:space="0"/>
              <w:bottom w:val="single" w:color="auto" w:sz="4" w:space="0"/>
              <w:right w:val="single" w:color="auto" w:sz="4" w:space="0"/>
            </w:tcBorders>
            <w:shd w:val="clear" w:color="000000" w:fill="DCE6F1"/>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25</w:t>
            </w:r>
          </w:p>
        </w:tc>
        <w:tc>
          <w:tcPr>
            <w:tcW w:w="1434"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国标RVV2*0.5</w:t>
            </w:r>
          </w:p>
        </w:tc>
        <w:tc>
          <w:tcPr>
            <w:tcW w:w="73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米</w:t>
            </w:r>
          </w:p>
        </w:tc>
        <w:tc>
          <w:tcPr>
            <w:tcW w:w="636"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1515" w:type="dxa"/>
            <w:gridSpan w:val="2"/>
            <w:vMerge w:val="continue"/>
            <w:tcBorders>
              <w:top w:val="nil"/>
              <w:left w:val="nil"/>
              <w:bottom w:val="single" w:color="auto" w:sz="4" w:space="0"/>
              <w:right w:val="single" w:color="auto" w:sz="4" w:space="0"/>
            </w:tcBorders>
            <w:vAlign w:val="center"/>
          </w:tcPr>
          <w:p>
            <w:pPr>
              <w:widowControl/>
              <w:jc w:val="left"/>
              <w:rPr>
                <w:rFonts w:ascii="微软雅黑" w:hAnsi="微软雅黑" w:eastAsia="微软雅黑" w:cs="宋体"/>
                <w:b w:val="0"/>
                <w:bCs w:val="0"/>
                <w:kern w:val="0"/>
                <w:sz w:val="22"/>
                <w:szCs w:val="22"/>
              </w:rPr>
            </w:pPr>
          </w:p>
        </w:tc>
        <w:tc>
          <w:tcPr>
            <w:tcW w:w="193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红外副机电源线、小功率设备供电</w:t>
            </w:r>
          </w:p>
        </w:tc>
        <w:tc>
          <w:tcPr>
            <w:tcW w:w="2069" w:type="dxa"/>
            <w:gridSpan w:val="2"/>
            <w:vMerge w:val="continue"/>
            <w:tcBorders>
              <w:top w:val="nil"/>
              <w:left w:val="nil"/>
              <w:bottom w:val="single" w:color="auto" w:sz="4" w:space="0"/>
              <w:right w:val="single" w:color="auto" w:sz="4" w:space="0"/>
            </w:tcBorders>
            <w:vAlign w:val="center"/>
          </w:tcPr>
          <w:p>
            <w:pPr>
              <w:widowControl/>
              <w:jc w:val="left"/>
              <w:rPr>
                <w:rFonts w:ascii="微软雅黑" w:hAnsi="微软雅黑" w:eastAsia="微软雅黑" w:cs="宋体"/>
                <w:b w:val="0"/>
                <w:bCs w:val="0"/>
                <w:color w:val="FF0000"/>
                <w:kern w:val="0"/>
                <w:sz w:val="22"/>
                <w:szCs w:val="22"/>
              </w:rPr>
            </w:pPr>
          </w:p>
        </w:tc>
        <w:tc>
          <w:tcPr>
            <w:tcW w:w="730" w:type="dxa"/>
            <w:tcBorders>
              <w:top w:val="nil"/>
              <w:left w:val="nil"/>
              <w:bottom w:val="nil"/>
              <w:right w:val="nil"/>
            </w:tcBorders>
            <w:shd w:val="clear" w:color="000000" w:fill="FFFFFF"/>
            <w:noWrap/>
            <w:vAlign w:val="bottom"/>
          </w:tcPr>
          <w:p>
            <w:pPr>
              <w:widowControl/>
              <w:jc w:val="left"/>
              <w:rPr>
                <w:rFonts w:ascii="微软雅黑" w:hAnsi="微软雅黑" w:eastAsia="微软雅黑" w:cs="宋体"/>
                <w:b w:val="0"/>
                <w:bCs w:val="0"/>
                <w:kern w:val="0"/>
                <w:sz w:val="24"/>
              </w:rPr>
            </w:pPr>
            <w:r>
              <w:rPr>
                <w:rFonts w:hint="eastAsia" w:ascii="微软雅黑" w:hAnsi="微软雅黑" w:eastAsia="微软雅黑" w:cs="宋体"/>
                <w:b w:val="0"/>
                <w:bCs w:val="0"/>
                <w:kern w:val="0"/>
                <w:sz w:val="24"/>
              </w:rPr>
              <w:t>　</w:t>
            </w:r>
          </w:p>
        </w:tc>
      </w:tr>
      <w:tr>
        <w:tblPrEx>
          <w:tblCellMar>
            <w:top w:w="0" w:type="dxa"/>
            <w:left w:w="108" w:type="dxa"/>
            <w:bottom w:w="0" w:type="dxa"/>
            <w:right w:w="108" w:type="dxa"/>
          </w:tblCellMar>
        </w:tblPrEx>
        <w:trPr>
          <w:trHeight w:val="626" w:hRule="atLeast"/>
        </w:trPr>
        <w:tc>
          <w:tcPr>
            <w:tcW w:w="825" w:type="dxa"/>
            <w:tcBorders>
              <w:top w:val="nil"/>
              <w:left w:val="single" w:color="auto" w:sz="8" w:space="0"/>
              <w:bottom w:val="single" w:color="auto" w:sz="4" w:space="0"/>
              <w:right w:val="single" w:color="auto" w:sz="4" w:space="0"/>
            </w:tcBorders>
            <w:shd w:val="clear" w:color="000000" w:fill="DCE6F1"/>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26</w:t>
            </w:r>
          </w:p>
        </w:tc>
        <w:tc>
          <w:tcPr>
            <w:tcW w:w="1434"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xml:space="preserve">超五类网线 </w:t>
            </w:r>
          </w:p>
        </w:tc>
        <w:tc>
          <w:tcPr>
            <w:tcW w:w="73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微软雅黑" w:hAnsi="微软雅黑" w:eastAsia="微软雅黑" w:cs="宋体"/>
                <w:b w:val="0"/>
                <w:bCs w:val="0"/>
                <w:kern w:val="0"/>
                <w:sz w:val="22"/>
                <w:szCs w:val="22"/>
                <w:lang w:eastAsia="zh-CN"/>
              </w:rPr>
            </w:pPr>
            <w:r>
              <w:rPr>
                <w:rFonts w:hint="eastAsia" w:ascii="微软雅黑" w:hAnsi="微软雅黑" w:eastAsia="微软雅黑" w:cs="宋体"/>
                <w:b w:val="0"/>
                <w:bCs w:val="0"/>
                <w:kern w:val="0"/>
                <w:sz w:val="22"/>
                <w:szCs w:val="22"/>
                <w:lang w:eastAsia="zh-CN"/>
              </w:rPr>
              <w:t>米</w:t>
            </w:r>
          </w:p>
        </w:tc>
        <w:tc>
          <w:tcPr>
            <w:tcW w:w="636"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1515" w:type="dxa"/>
            <w:gridSpan w:val="2"/>
            <w:vMerge w:val="continue"/>
            <w:tcBorders>
              <w:top w:val="nil"/>
              <w:left w:val="nil"/>
              <w:bottom w:val="single" w:color="auto" w:sz="4" w:space="0"/>
              <w:right w:val="single" w:color="auto" w:sz="4" w:space="0"/>
            </w:tcBorders>
            <w:vAlign w:val="center"/>
          </w:tcPr>
          <w:p>
            <w:pPr>
              <w:widowControl/>
              <w:jc w:val="left"/>
              <w:rPr>
                <w:rFonts w:ascii="微软雅黑" w:hAnsi="微软雅黑" w:eastAsia="微软雅黑" w:cs="宋体"/>
                <w:b w:val="0"/>
                <w:bCs w:val="0"/>
                <w:kern w:val="0"/>
                <w:sz w:val="22"/>
                <w:szCs w:val="22"/>
              </w:rPr>
            </w:pPr>
          </w:p>
        </w:tc>
        <w:tc>
          <w:tcPr>
            <w:tcW w:w="193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摄像头、车号识别仪通讯</w:t>
            </w:r>
          </w:p>
        </w:tc>
        <w:tc>
          <w:tcPr>
            <w:tcW w:w="2069" w:type="dxa"/>
            <w:gridSpan w:val="2"/>
            <w:vMerge w:val="continue"/>
            <w:tcBorders>
              <w:top w:val="nil"/>
              <w:left w:val="nil"/>
              <w:bottom w:val="single" w:color="auto" w:sz="4" w:space="0"/>
              <w:right w:val="single" w:color="auto" w:sz="4" w:space="0"/>
            </w:tcBorders>
            <w:vAlign w:val="center"/>
          </w:tcPr>
          <w:p>
            <w:pPr>
              <w:widowControl/>
              <w:jc w:val="left"/>
              <w:rPr>
                <w:rFonts w:ascii="微软雅黑" w:hAnsi="微软雅黑" w:eastAsia="微软雅黑" w:cs="宋体"/>
                <w:b w:val="0"/>
                <w:bCs w:val="0"/>
                <w:color w:val="FF0000"/>
                <w:kern w:val="0"/>
                <w:sz w:val="22"/>
                <w:szCs w:val="22"/>
              </w:rPr>
            </w:pPr>
          </w:p>
        </w:tc>
        <w:tc>
          <w:tcPr>
            <w:tcW w:w="730" w:type="dxa"/>
            <w:tcBorders>
              <w:top w:val="nil"/>
              <w:left w:val="nil"/>
              <w:bottom w:val="nil"/>
              <w:right w:val="nil"/>
            </w:tcBorders>
            <w:shd w:val="clear" w:color="000000" w:fill="FFFFFF"/>
            <w:noWrap/>
            <w:vAlign w:val="bottom"/>
          </w:tcPr>
          <w:p>
            <w:pPr>
              <w:widowControl/>
              <w:jc w:val="left"/>
              <w:rPr>
                <w:rFonts w:ascii="微软雅黑" w:hAnsi="微软雅黑" w:eastAsia="微软雅黑" w:cs="宋体"/>
                <w:b w:val="0"/>
                <w:bCs w:val="0"/>
                <w:kern w:val="0"/>
                <w:sz w:val="24"/>
              </w:rPr>
            </w:pPr>
            <w:r>
              <w:rPr>
                <w:rFonts w:hint="eastAsia" w:ascii="微软雅黑" w:hAnsi="微软雅黑" w:eastAsia="微软雅黑" w:cs="宋体"/>
                <w:b w:val="0"/>
                <w:bCs w:val="0"/>
                <w:kern w:val="0"/>
                <w:sz w:val="24"/>
              </w:rPr>
              <w:t>　</w:t>
            </w:r>
          </w:p>
        </w:tc>
      </w:tr>
      <w:tr>
        <w:tblPrEx>
          <w:tblCellMar>
            <w:top w:w="0" w:type="dxa"/>
            <w:left w:w="108" w:type="dxa"/>
            <w:bottom w:w="0" w:type="dxa"/>
            <w:right w:w="108" w:type="dxa"/>
          </w:tblCellMar>
        </w:tblPrEx>
        <w:trPr>
          <w:trHeight w:val="1241" w:hRule="atLeast"/>
        </w:trPr>
        <w:tc>
          <w:tcPr>
            <w:tcW w:w="825" w:type="dxa"/>
            <w:tcBorders>
              <w:top w:val="nil"/>
              <w:left w:val="single" w:color="auto" w:sz="8" w:space="0"/>
              <w:bottom w:val="single" w:color="auto" w:sz="4" w:space="0"/>
              <w:right w:val="single" w:color="auto" w:sz="4" w:space="0"/>
            </w:tcBorders>
            <w:shd w:val="clear" w:color="000000" w:fill="DCE6F1"/>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27</w:t>
            </w:r>
          </w:p>
        </w:tc>
        <w:tc>
          <w:tcPr>
            <w:tcW w:w="1434"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爱普生635针式打印机</w:t>
            </w:r>
          </w:p>
        </w:tc>
        <w:tc>
          <w:tcPr>
            <w:tcW w:w="73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台</w:t>
            </w:r>
          </w:p>
        </w:tc>
        <w:tc>
          <w:tcPr>
            <w:tcW w:w="636"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1</w:t>
            </w:r>
          </w:p>
        </w:tc>
        <w:tc>
          <w:tcPr>
            <w:tcW w:w="71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79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193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　</w:t>
            </w:r>
          </w:p>
        </w:tc>
        <w:tc>
          <w:tcPr>
            <w:tcW w:w="93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val="0"/>
                <w:bCs w:val="0"/>
                <w:kern w:val="0"/>
                <w:sz w:val="22"/>
                <w:szCs w:val="22"/>
              </w:rPr>
            </w:pPr>
            <w:r>
              <w:rPr>
                <w:rFonts w:hint="eastAsia" w:ascii="微软雅黑" w:hAnsi="微软雅黑" w:eastAsia="微软雅黑" w:cs="宋体"/>
                <w:b w:val="0"/>
                <w:bCs w:val="0"/>
                <w:kern w:val="0"/>
                <w:sz w:val="22"/>
                <w:szCs w:val="22"/>
              </w:rPr>
              <w:t>爱普生</w:t>
            </w:r>
          </w:p>
        </w:tc>
        <w:tc>
          <w:tcPr>
            <w:tcW w:w="1136" w:type="dxa"/>
            <w:tcBorders>
              <w:top w:val="nil"/>
              <w:left w:val="nil"/>
              <w:bottom w:val="single" w:color="auto" w:sz="4" w:space="0"/>
              <w:right w:val="single" w:color="auto" w:sz="8" w:space="0"/>
            </w:tcBorders>
            <w:shd w:val="clear" w:color="000000" w:fill="FFFFFF"/>
            <w:vAlign w:val="center"/>
          </w:tcPr>
          <w:p>
            <w:pPr>
              <w:widowControl/>
              <w:jc w:val="center"/>
              <w:rPr>
                <w:rFonts w:ascii="微软雅黑" w:hAnsi="微软雅黑" w:eastAsia="微软雅黑" w:cs="宋体"/>
                <w:b w:val="0"/>
                <w:bCs w:val="0"/>
                <w:color w:val="FF0000"/>
                <w:kern w:val="0"/>
                <w:sz w:val="22"/>
                <w:szCs w:val="22"/>
              </w:rPr>
            </w:pPr>
            <w:r>
              <w:rPr>
                <w:rFonts w:hint="eastAsia" w:ascii="微软雅黑" w:hAnsi="微软雅黑" w:eastAsia="微软雅黑" w:cs="宋体"/>
                <w:b w:val="0"/>
                <w:bCs w:val="0"/>
                <w:color w:val="FF0000"/>
                <w:kern w:val="0"/>
                <w:sz w:val="22"/>
                <w:szCs w:val="22"/>
              </w:rPr>
              <w:t>　</w:t>
            </w:r>
          </w:p>
        </w:tc>
        <w:tc>
          <w:tcPr>
            <w:tcW w:w="730" w:type="dxa"/>
            <w:tcBorders>
              <w:top w:val="nil"/>
              <w:left w:val="nil"/>
              <w:bottom w:val="nil"/>
              <w:right w:val="nil"/>
            </w:tcBorders>
            <w:shd w:val="clear" w:color="000000" w:fill="FFFFFF"/>
            <w:noWrap/>
            <w:vAlign w:val="bottom"/>
          </w:tcPr>
          <w:p>
            <w:pPr>
              <w:widowControl/>
              <w:jc w:val="left"/>
              <w:rPr>
                <w:rFonts w:ascii="微软雅黑" w:hAnsi="微软雅黑" w:eastAsia="微软雅黑" w:cs="宋体"/>
                <w:b w:val="0"/>
                <w:bCs w:val="0"/>
                <w:kern w:val="0"/>
                <w:sz w:val="24"/>
              </w:rPr>
            </w:pPr>
            <w:r>
              <w:rPr>
                <w:rFonts w:hint="eastAsia" w:ascii="微软雅黑" w:hAnsi="微软雅黑" w:eastAsia="微软雅黑" w:cs="宋体"/>
                <w:b w:val="0"/>
                <w:bCs w:val="0"/>
                <w:kern w:val="0"/>
                <w:sz w:val="24"/>
              </w:rPr>
              <w:t>　</w:t>
            </w:r>
          </w:p>
        </w:tc>
      </w:tr>
      <w:tr>
        <w:tblPrEx>
          <w:tblCellMar>
            <w:top w:w="0" w:type="dxa"/>
            <w:left w:w="108" w:type="dxa"/>
            <w:bottom w:w="0" w:type="dxa"/>
            <w:right w:w="108" w:type="dxa"/>
          </w:tblCellMar>
        </w:tblPrEx>
        <w:trPr>
          <w:trHeight w:val="626" w:hRule="atLeast"/>
        </w:trPr>
        <w:tc>
          <w:tcPr>
            <w:tcW w:w="825" w:type="dxa"/>
            <w:tcBorders>
              <w:top w:val="nil"/>
              <w:left w:val="single" w:color="auto" w:sz="8" w:space="0"/>
              <w:bottom w:val="nil"/>
              <w:right w:val="single" w:color="auto" w:sz="4" w:space="0"/>
            </w:tcBorders>
            <w:shd w:val="clear" w:color="000000" w:fill="DCE6F1"/>
            <w:vAlign w:val="center"/>
          </w:tcPr>
          <w:p>
            <w:pPr>
              <w:widowControl/>
              <w:jc w:val="center"/>
              <w:rPr>
                <w:rFonts w:ascii="微软雅黑" w:hAnsi="微软雅黑" w:eastAsia="微软雅黑" w:cs="宋体"/>
                <w:b w:val="0"/>
                <w:bCs w:val="0"/>
                <w:kern w:val="0"/>
                <w:sz w:val="36"/>
                <w:szCs w:val="36"/>
              </w:rPr>
            </w:pPr>
            <w:r>
              <w:rPr>
                <w:rFonts w:hint="eastAsia" w:ascii="微软雅黑" w:hAnsi="微软雅黑" w:eastAsia="微软雅黑" w:cs="宋体"/>
                <w:b w:val="0"/>
                <w:bCs w:val="0"/>
                <w:kern w:val="0"/>
                <w:sz w:val="36"/>
                <w:szCs w:val="36"/>
              </w:rPr>
              <w:t>　</w:t>
            </w:r>
          </w:p>
        </w:tc>
        <w:tc>
          <w:tcPr>
            <w:tcW w:w="1434" w:type="dxa"/>
            <w:tcBorders>
              <w:top w:val="nil"/>
              <w:left w:val="nil"/>
              <w:bottom w:val="nil"/>
              <w:right w:val="single" w:color="auto" w:sz="4" w:space="0"/>
            </w:tcBorders>
            <w:shd w:val="clear" w:color="auto" w:fill="auto"/>
            <w:vAlign w:val="center"/>
          </w:tcPr>
          <w:p>
            <w:pPr>
              <w:widowControl/>
              <w:jc w:val="left"/>
              <w:rPr>
                <w:rFonts w:ascii="微软雅黑" w:hAnsi="微软雅黑" w:eastAsia="微软雅黑" w:cs="宋体"/>
                <w:b w:val="0"/>
                <w:bCs w:val="0"/>
                <w:kern w:val="0"/>
                <w:sz w:val="36"/>
                <w:szCs w:val="36"/>
              </w:rPr>
            </w:pPr>
            <w:r>
              <w:rPr>
                <w:rFonts w:hint="eastAsia" w:ascii="微软雅黑" w:hAnsi="微软雅黑" w:eastAsia="微软雅黑" w:cs="宋体"/>
                <w:b w:val="0"/>
                <w:bCs w:val="0"/>
                <w:kern w:val="0"/>
                <w:sz w:val="36"/>
                <w:szCs w:val="36"/>
              </w:rPr>
              <w:t>　</w:t>
            </w:r>
          </w:p>
        </w:tc>
        <w:tc>
          <w:tcPr>
            <w:tcW w:w="1366" w:type="dxa"/>
            <w:gridSpan w:val="2"/>
            <w:tcBorders>
              <w:top w:val="single" w:color="auto" w:sz="4" w:space="0"/>
              <w:left w:val="nil"/>
              <w:bottom w:val="nil"/>
              <w:right w:val="single" w:color="auto" w:sz="4" w:space="0"/>
            </w:tcBorders>
            <w:shd w:val="clear" w:color="auto" w:fill="auto"/>
            <w:vAlign w:val="center"/>
          </w:tcPr>
          <w:p>
            <w:pPr>
              <w:widowControl/>
              <w:jc w:val="center"/>
              <w:rPr>
                <w:rFonts w:ascii="微软雅黑" w:hAnsi="微软雅黑" w:eastAsia="微软雅黑" w:cs="宋体"/>
                <w:b w:val="0"/>
                <w:bCs w:val="0"/>
                <w:kern w:val="0"/>
                <w:sz w:val="36"/>
                <w:szCs w:val="36"/>
              </w:rPr>
            </w:pPr>
            <w:r>
              <w:rPr>
                <w:rFonts w:hint="eastAsia" w:ascii="微软雅黑" w:hAnsi="微软雅黑" w:eastAsia="微软雅黑" w:cs="宋体"/>
                <w:b w:val="0"/>
                <w:bCs w:val="0"/>
                <w:kern w:val="0"/>
                <w:sz w:val="36"/>
                <w:szCs w:val="36"/>
              </w:rPr>
              <w:t>　</w:t>
            </w:r>
          </w:p>
        </w:tc>
        <w:tc>
          <w:tcPr>
            <w:tcW w:w="3450" w:type="dxa"/>
            <w:gridSpan w:val="3"/>
            <w:tcBorders>
              <w:top w:val="single" w:color="auto" w:sz="4" w:space="0"/>
              <w:left w:val="nil"/>
              <w:bottom w:val="nil"/>
              <w:right w:val="nil"/>
            </w:tcBorders>
            <w:shd w:val="clear" w:color="auto" w:fill="auto"/>
            <w:vAlign w:val="center"/>
          </w:tcPr>
          <w:p>
            <w:pPr>
              <w:widowControl/>
              <w:jc w:val="center"/>
              <w:rPr>
                <w:rFonts w:ascii="微软雅黑" w:hAnsi="微软雅黑" w:eastAsia="微软雅黑" w:cs="宋体"/>
                <w:b w:val="0"/>
                <w:bCs w:val="0"/>
                <w:kern w:val="0"/>
                <w:sz w:val="36"/>
                <w:szCs w:val="36"/>
              </w:rPr>
            </w:pPr>
            <w:r>
              <w:rPr>
                <w:rFonts w:hint="eastAsia" w:ascii="微软雅黑" w:hAnsi="微软雅黑" w:eastAsia="微软雅黑" w:cs="宋体"/>
                <w:b w:val="0"/>
                <w:bCs w:val="0"/>
                <w:kern w:val="0"/>
                <w:sz w:val="36"/>
                <w:szCs w:val="36"/>
              </w:rPr>
              <w:t>　</w:t>
            </w:r>
          </w:p>
        </w:tc>
        <w:tc>
          <w:tcPr>
            <w:tcW w:w="933" w:type="dxa"/>
            <w:tcBorders>
              <w:top w:val="nil"/>
              <w:left w:val="single" w:color="auto" w:sz="4" w:space="0"/>
              <w:bottom w:val="nil"/>
              <w:right w:val="single" w:color="auto" w:sz="4" w:space="0"/>
            </w:tcBorders>
            <w:shd w:val="clear" w:color="auto" w:fill="auto"/>
            <w:vAlign w:val="center"/>
          </w:tcPr>
          <w:p>
            <w:pPr>
              <w:widowControl/>
              <w:jc w:val="center"/>
              <w:rPr>
                <w:rFonts w:ascii="微软雅黑" w:hAnsi="微软雅黑" w:eastAsia="微软雅黑" w:cs="宋体"/>
                <w:b w:val="0"/>
                <w:bCs w:val="0"/>
                <w:kern w:val="0"/>
                <w:sz w:val="18"/>
                <w:szCs w:val="18"/>
              </w:rPr>
            </w:pPr>
            <w:r>
              <w:rPr>
                <w:rFonts w:hint="eastAsia" w:ascii="微软雅黑" w:hAnsi="微软雅黑" w:eastAsia="微软雅黑" w:cs="宋体"/>
                <w:b w:val="0"/>
                <w:bCs w:val="0"/>
                <w:kern w:val="0"/>
                <w:sz w:val="18"/>
                <w:szCs w:val="18"/>
              </w:rPr>
              <w:t>磅房距离</w:t>
            </w:r>
            <w:r>
              <w:rPr>
                <w:rFonts w:hint="eastAsia" w:ascii="微软雅黑" w:hAnsi="微软雅黑" w:eastAsia="微软雅黑" w:cs="宋体"/>
                <w:b w:val="0"/>
                <w:bCs w:val="0"/>
                <w:kern w:val="0"/>
                <w:sz w:val="18"/>
                <w:szCs w:val="18"/>
              </w:rPr>
              <w:br w:type="textWrapping"/>
            </w:r>
            <w:r>
              <w:rPr>
                <w:rFonts w:hint="eastAsia" w:ascii="微软雅黑" w:hAnsi="微软雅黑" w:eastAsia="微软雅黑" w:cs="宋体"/>
                <w:b w:val="0"/>
                <w:bCs w:val="0"/>
                <w:kern w:val="0"/>
                <w:sz w:val="18"/>
                <w:szCs w:val="18"/>
              </w:rPr>
              <w:t>（单位：米）</w:t>
            </w:r>
          </w:p>
        </w:tc>
        <w:tc>
          <w:tcPr>
            <w:tcW w:w="1136" w:type="dxa"/>
            <w:tcBorders>
              <w:top w:val="nil"/>
              <w:left w:val="nil"/>
              <w:bottom w:val="nil"/>
              <w:right w:val="single" w:color="auto" w:sz="8" w:space="0"/>
            </w:tcBorders>
            <w:shd w:val="clear" w:color="auto" w:fill="auto"/>
            <w:vAlign w:val="center"/>
          </w:tcPr>
          <w:p>
            <w:pPr>
              <w:widowControl/>
              <w:jc w:val="center"/>
              <w:rPr>
                <w:rFonts w:ascii="微软雅黑" w:hAnsi="微软雅黑" w:eastAsia="微软雅黑" w:cs="宋体"/>
                <w:b w:val="0"/>
                <w:bCs w:val="0"/>
                <w:color w:val="FF0000"/>
                <w:kern w:val="0"/>
                <w:sz w:val="22"/>
                <w:szCs w:val="22"/>
              </w:rPr>
            </w:pPr>
            <w:r>
              <w:rPr>
                <w:rFonts w:hint="eastAsia" w:ascii="微软雅黑" w:hAnsi="微软雅黑" w:eastAsia="微软雅黑" w:cs="宋体"/>
                <w:b w:val="0"/>
                <w:bCs w:val="0"/>
                <w:color w:val="FF0000"/>
                <w:kern w:val="0"/>
                <w:sz w:val="22"/>
                <w:szCs w:val="22"/>
              </w:rPr>
              <w:t>客户标识</w:t>
            </w:r>
          </w:p>
        </w:tc>
        <w:tc>
          <w:tcPr>
            <w:tcW w:w="730" w:type="dxa"/>
            <w:tcBorders>
              <w:top w:val="nil"/>
              <w:left w:val="nil"/>
              <w:bottom w:val="nil"/>
              <w:right w:val="nil"/>
            </w:tcBorders>
            <w:shd w:val="clear" w:color="auto" w:fill="auto"/>
            <w:noWrap/>
            <w:vAlign w:val="bottom"/>
          </w:tcPr>
          <w:p>
            <w:pPr>
              <w:widowControl/>
              <w:jc w:val="left"/>
              <w:rPr>
                <w:rFonts w:ascii="微软雅黑" w:hAnsi="微软雅黑" w:eastAsia="微软雅黑" w:cs="宋体"/>
                <w:b w:val="0"/>
                <w:bCs w:val="0"/>
                <w:kern w:val="0"/>
                <w:sz w:val="24"/>
              </w:rPr>
            </w:pPr>
          </w:p>
        </w:tc>
      </w:tr>
    </w:tbl>
    <w:p>
      <w:pPr>
        <w:ind w:right="68"/>
        <w:rPr>
          <w:rFonts w:hint="eastAsia" w:ascii="仿宋" w:hAnsi="仿宋" w:eastAsia="仿宋" w:cs="仿宋"/>
          <w:b w:val="0"/>
          <w:bCs w:val="0"/>
          <w:sz w:val="30"/>
          <w:szCs w:val="30"/>
        </w:rPr>
      </w:pPr>
    </w:p>
    <w:p>
      <w:pPr>
        <w:ind w:right="68"/>
        <w:rPr>
          <w:rFonts w:ascii="仿宋" w:hAnsi="仿宋" w:eastAsia="仿宋" w:cs="仿宋"/>
          <w:b w:val="0"/>
          <w:bCs w:val="0"/>
          <w:color w:val="000000"/>
          <w:kern w:val="0"/>
          <w:sz w:val="28"/>
          <w:szCs w:val="28"/>
        </w:rPr>
      </w:pPr>
      <w:r>
        <w:rPr>
          <w:rFonts w:hint="eastAsia" w:ascii="仿宋" w:hAnsi="仿宋" w:eastAsia="仿宋" w:cs="仿宋"/>
          <w:b w:val="0"/>
          <w:bCs w:val="0"/>
          <w:sz w:val="30"/>
          <w:szCs w:val="30"/>
        </w:rPr>
        <w:t>烦请贵单位在收到《招标</w:t>
      </w:r>
      <w:r>
        <w:rPr>
          <w:rFonts w:hint="eastAsia" w:ascii="仿宋" w:hAnsi="仿宋" w:eastAsia="仿宋" w:cs="仿宋"/>
          <w:b w:val="0"/>
          <w:bCs w:val="0"/>
          <w:sz w:val="30"/>
          <w:szCs w:val="30"/>
          <w:lang w:eastAsia="zh-CN"/>
        </w:rPr>
        <w:t>文件</w:t>
      </w:r>
      <w:r>
        <w:rPr>
          <w:rFonts w:hint="eastAsia" w:ascii="仿宋" w:hAnsi="仿宋" w:eastAsia="仿宋" w:cs="仿宋"/>
          <w:b w:val="0"/>
          <w:bCs w:val="0"/>
          <w:sz w:val="30"/>
          <w:szCs w:val="30"/>
        </w:rPr>
        <w:t>》后，于24小时内给予回复是否参与投标。（如需</w:t>
      </w:r>
      <w:r>
        <w:rPr>
          <w:rFonts w:ascii="仿宋" w:hAnsi="仿宋" w:eastAsia="仿宋" w:cs="仿宋"/>
          <w:b w:val="0"/>
          <w:bCs w:val="0"/>
          <w:sz w:val="30"/>
          <w:szCs w:val="30"/>
        </w:rPr>
        <w:t>看现场</w:t>
      </w:r>
      <w:r>
        <w:rPr>
          <w:rFonts w:hint="eastAsia" w:ascii="仿宋" w:hAnsi="仿宋" w:eastAsia="仿宋" w:cs="仿宋"/>
          <w:b w:val="0"/>
          <w:bCs w:val="0"/>
          <w:sz w:val="30"/>
          <w:szCs w:val="30"/>
        </w:rPr>
        <w:t>2日内需到现场确认），投标价格需单价明确，不得出现辅材等模糊计价项目,线材按单价做招标评估，结算以</w:t>
      </w:r>
      <w:r>
        <w:rPr>
          <w:rFonts w:ascii="仿宋" w:hAnsi="仿宋" w:eastAsia="仿宋" w:cs="仿宋"/>
          <w:b w:val="0"/>
          <w:bCs w:val="0"/>
          <w:sz w:val="30"/>
          <w:szCs w:val="30"/>
        </w:rPr>
        <w:t>中标价格</w:t>
      </w:r>
      <w:r>
        <w:rPr>
          <w:rFonts w:hint="eastAsia" w:ascii="仿宋" w:hAnsi="仿宋" w:eastAsia="仿宋" w:cs="仿宋"/>
          <w:b w:val="0"/>
          <w:bCs w:val="0"/>
          <w:sz w:val="30"/>
          <w:szCs w:val="30"/>
        </w:rPr>
        <w:t>为准，</w:t>
      </w:r>
      <w:r>
        <w:rPr>
          <w:rFonts w:ascii="仿宋" w:hAnsi="仿宋" w:eastAsia="仿宋" w:cs="仿宋"/>
          <w:b w:val="0"/>
          <w:bCs w:val="0"/>
          <w:sz w:val="30"/>
          <w:szCs w:val="30"/>
        </w:rPr>
        <w:t>盈亏自负</w:t>
      </w:r>
      <w:r>
        <w:rPr>
          <w:rFonts w:hint="eastAsia" w:ascii="仿宋" w:hAnsi="仿宋" w:eastAsia="仿宋" w:cs="仿宋"/>
          <w:b w:val="0"/>
          <w:bCs w:val="0"/>
          <w:sz w:val="30"/>
          <w:szCs w:val="30"/>
          <w:lang w:eastAsia="zh-CN"/>
        </w:rPr>
        <w:t>，写清付款方式及税率</w:t>
      </w:r>
      <w:r>
        <w:rPr>
          <w:rFonts w:ascii="仿宋" w:hAnsi="仿宋" w:eastAsia="仿宋" w:cs="仿宋"/>
          <w:b w:val="0"/>
          <w:bCs w:val="0"/>
          <w:sz w:val="30"/>
          <w:szCs w:val="30"/>
        </w:rPr>
        <w:t>。</w:t>
      </w:r>
    </w:p>
    <w:sectPr>
      <w:footerReference r:id="rId3" w:type="default"/>
      <w:pgSz w:w="11906" w:h="16838"/>
      <w:pgMar w:top="1134" w:right="1080" w:bottom="1134"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docPartObj>
        <w:docPartGallery w:val="autotext"/>
      </w:docPartObj>
    </w:sdtPr>
    <w:sdtContent>
      <w:p>
        <w:pPr>
          <w:pStyle w:val="6"/>
          <w:jc w:val="center"/>
        </w:pPr>
        <w:r>
          <w:fldChar w:fldCharType="begin"/>
        </w:r>
        <w:r>
          <w:instrText xml:space="preserve">PAGE   \* MERGEFORMAT</w:instrText>
        </w:r>
        <w:r>
          <w:fldChar w:fldCharType="separate"/>
        </w:r>
        <w:r>
          <w:rPr>
            <w:lang w:val="zh-CN"/>
          </w:rPr>
          <w:t>9</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DB0650"/>
    <w:multiLevelType w:val="multilevel"/>
    <w:tmpl w:val="16DB0650"/>
    <w:lvl w:ilvl="0" w:tentative="0">
      <w:start w:val="1"/>
      <w:numFmt w:val="none"/>
      <w:lvlText w:val="一、"/>
      <w:lvlJc w:val="left"/>
      <w:pPr>
        <w:ind w:left="720" w:hanging="720"/>
      </w:pPr>
      <w:rPr>
        <w:rFonts w:hint="default"/>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5AF4EEE7"/>
    <w:multiLevelType w:val="singleLevel"/>
    <w:tmpl w:val="5AF4EEE7"/>
    <w:lvl w:ilvl="0" w:tentative="0">
      <w:start w:val="1"/>
      <w:numFmt w:val="chineseCounting"/>
      <w:suff w:val="nothing"/>
      <w:lvlText w:val="%1、"/>
      <w:lvlJc w:val="left"/>
    </w:lvl>
  </w:abstractNum>
  <w:abstractNum w:abstractNumId="2">
    <w:nsid w:val="5AF4F296"/>
    <w:multiLevelType w:val="singleLevel"/>
    <w:tmpl w:val="5AF4F296"/>
    <w:lvl w:ilvl="0" w:tentative="0">
      <w:start w:val="1"/>
      <w:numFmt w:val="decimal"/>
      <w:suff w:val="nothing"/>
      <w:lvlText w:val="%1、"/>
      <w:lvlJc w:val="left"/>
    </w:lvl>
  </w:abstractNum>
  <w:abstractNum w:abstractNumId="3">
    <w:nsid w:val="5AF4F74F"/>
    <w:multiLevelType w:val="singleLevel"/>
    <w:tmpl w:val="5AF4F74F"/>
    <w:lvl w:ilvl="0" w:tentative="0">
      <w:start w:val="2"/>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E3MDVlNDQyYTdiNTczNjk2N2NiMDQ4ODYwNmUwNDEifQ=="/>
  </w:docVars>
  <w:rsids>
    <w:rsidRoot w:val="14D70820"/>
    <w:rsid w:val="000016AB"/>
    <w:rsid w:val="00010475"/>
    <w:rsid w:val="000140A9"/>
    <w:rsid w:val="0002639C"/>
    <w:rsid w:val="00027922"/>
    <w:rsid w:val="00036F46"/>
    <w:rsid w:val="000400EC"/>
    <w:rsid w:val="000448D3"/>
    <w:rsid w:val="000668E7"/>
    <w:rsid w:val="00073964"/>
    <w:rsid w:val="00082C71"/>
    <w:rsid w:val="00085DEC"/>
    <w:rsid w:val="000A04FB"/>
    <w:rsid w:val="000A36E6"/>
    <w:rsid w:val="000C6612"/>
    <w:rsid w:val="000D54A9"/>
    <w:rsid w:val="000F1A23"/>
    <w:rsid w:val="000F2FB0"/>
    <w:rsid w:val="0010092D"/>
    <w:rsid w:val="001217FC"/>
    <w:rsid w:val="0013257F"/>
    <w:rsid w:val="0013572F"/>
    <w:rsid w:val="00142A98"/>
    <w:rsid w:val="0015334E"/>
    <w:rsid w:val="00153B2F"/>
    <w:rsid w:val="001544D9"/>
    <w:rsid w:val="00177105"/>
    <w:rsid w:val="001815FF"/>
    <w:rsid w:val="001A5717"/>
    <w:rsid w:val="001C7E12"/>
    <w:rsid w:val="001D0E12"/>
    <w:rsid w:val="001D6975"/>
    <w:rsid w:val="001E6B98"/>
    <w:rsid w:val="001F3AB8"/>
    <w:rsid w:val="001F5358"/>
    <w:rsid w:val="001F60A9"/>
    <w:rsid w:val="001F6B53"/>
    <w:rsid w:val="002104F4"/>
    <w:rsid w:val="00210924"/>
    <w:rsid w:val="0021096D"/>
    <w:rsid w:val="002211E3"/>
    <w:rsid w:val="0022225D"/>
    <w:rsid w:val="00242018"/>
    <w:rsid w:val="002427B8"/>
    <w:rsid w:val="00264A49"/>
    <w:rsid w:val="002A0CA1"/>
    <w:rsid w:val="002B1690"/>
    <w:rsid w:val="002D2480"/>
    <w:rsid w:val="002D27AF"/>
    <w:rsid w:val="002E04CD"/>
    <w:rsid w:val="002F48A7"/>
    <w:rsid w:val="002F5ABB"/>
    <w:rsid w:val="00306EC9"/>
    <w:rsid w:val="00311848"/>
    <w:rsid w:val="0031742A"/>
    <w:rsid w:val="003340A6"/>
    <w:rsid w:val="0034629D"/>
    <w:rsid w:val="00353AE1"/>
    <w:rsid w:val="00355526"/>
    <w:rsid w:val="00360FD3"/>
    <w:rsid w:val="00363C63"/>
    <w:rsid w:val="003750BF"/>
    <w:rsid w:val="003761A2"/>
    <w:rsid w:val="00385165"/>
    <w:rsid w:val="00395CFB"/>
    <w:rsid w:val="003A42FB"/>
    <w:rsid w:val="003E7C96"/>
    <w:rsid w:val="003F12E1"/>
    <w:rsid w:val="003F2FFF"/>
    <w:rsid w:val="00401E48"/>
    <w:rsid w:val="00434F86"/>
    <w:rsid w:val="00442BA8"/>
    <w:rsid w:val="004452CC"/>
    <w:rsid w:val="00447816"/>
    <w:rsid w:val="00481206"/>
    <w:rsid w:val="004815E2"/>
    <w:rsid w:val="0048716E"/>
    <w:rsid w:val="00491715"/>
    <w:rsid w:val="00496BF6"/>
    <w:rsid w:val="004C1FC6"/>
    <w:rsid w:val="004D7CF2"/>
    <w:rsid w:val="004E4C85"/>
    <w:rsid w:val="004E65D5"/>
    <w:rsid w:val="004F2EB8"/>
    <w:rsid w:val="005004FF"/>
    <w:rsid w:val="00515A96"/>
    <w:rsid w:val="0053237F"/>
    <w:rsid w:val="00532B15"/>
    <w:rsid w:val="00543389"/>
    <w:rsid w:val="00544194"/>
    <w:rsid w:val="00596B34"/>
    <w:rsid w:val="005B5982"/>
    <w:rsid w:val="005B5E50"/>
    <w:rsid w:val="005D1CFE"/>
    <w:rsid w:val="005D32F2"/>
    <w:rsid w:val="005D5885"/>
    <w:rsid w:val="005E2E79"/>
    <w:rsid w:val="005E61F2"/>
    <w:rsid w:val="005E6B4B"/>
    <w:rsid w:val="006033A1"/>
    <w:rsid w:val="00623702"/>
    <w:rsid w:val="00624F66"/>
    <w:rsid w:val="00641833"/>
    <w:rsid w:val="00643949"/>
    <w:rsid w:val="00654A9D"/>
    <w:rsid w:val="00655BEE"/>
    <w:rsid w:val="00663003"/>
    <w:rsid w:val="00670B15"/>
    <w:rsid w:val="00671045"/>
    <w:rsid w:val="00673247"/>
    <w:rsid w:val="00674491"/>
    <w:rsid w:val="0069446D"/>
    <w:rsid w:val="006A6992"/>
    <w:rsid w:val="006B2553"/>
    <w:rsid w:val="006C1E9F"/>
    <w:rsid w:val="006D1F3B"/>
    <w:rsid w:val="006D6272"/>
    <w:rsid w:val="006F2E9D"/>
    <w:rsid w:val="006F3A14"/>
    <w:rsid w:val="006F569A"/>
    <w:rsid w:val="007106C3"/>
    <w:rsid w:val="00711421"/>
    <w:rsid w:val="00722FE0"/>
    <w:rsid w:val="0074530B"/>
    <w:rsid w:val="00746246"/>
    <w:rsid w:val="007576FD"/>
    <w:rsid w:val="00764464"/>
    <w:rsid w:val="00770C6D"/>
    <w:rsid w:val="0077320F"/>
    <w:rsid w:val="007858B7"/>
    <w:rsid w:val="007A7E3F"/>
    <w:rsid w:val="007B17D6"/>
    <w:rsid w:val="007C5761"/>
    <w:rsid w:val="007D3EC9"/>
    <w:rsid w:val="007D5E12"/>
    <w:rsid w:val="007F32AC"/>
    <w:rsid w:val="00800B65"/>
    <w:rsid w:val="00807D12"/>
    <w:rsid w:val="00810526"/>
    <w:rsid w:val="0081621E"/>
    <w:rsid w:val="008269DC"/>
    <w:rsid w:val="00827E5A"/>
    <w:rsid w:val="00877824"/>
    <w:rsid w:val="008840A4"/>
    <w:rsid w:val="008847CC"/>
    <w:rsid w:val="00891C45"/>
    <w:rsid w:val="00891DA5"/>
    <w:rsid w:val="00894F8F"/>
    <w:rsid w:val="008954C4"/>
    <w:rsid w:val="0089579B"/>
    <w:rsid w:val="008C1FCD"/>
    <w:rsid w:val="008E1184"/>
    <w:rsid w:val="008F6A87"/>
    <w:rsid w:val="008F7671"/>
    <w:rsid w:val="00910DBB"/>
    <w:rsid w:val="00912E27"/>
    <w:rsid w:val="009164F6"/>
    <w:rsid w:val="00924D21"/>
    <w:rsid w:val="0092669F"/>
    <w:rsid w:val="0093535F"/>
    <w:rsid w:val="0095248A"/>
    <w:rsid w:val="00953758"/>
    <w:rsid w:val="00957600"/>
    <w:rsid w:val="00963A40"/>
    <w:rsid w:val="009650B7"/>
    <w:rsid w:val="00975A8E"/>
    <w:rsid w:val="00992878"/>
    <w:rsid w:val="009B67B8"/>
    <w:rsid w:val="009D5B70"/>
    <w:rsid w:val="009D6632"/>
    <w:rsid w:val="009E1157"/>
    <w:rsid w:val="009E1A4D"/>
    <w:rsid w:val="009F5CA6"/>
    <w:rsid w:val="00A156D3"/>
    <w:rsid w:val="00A23F9A"/>
    <w:rsid w:val="00A37EC4"/>
    <w:rsid w:val="00A550B3"/>
    <w:rsid w:val="00A6047A"/>
    <w:rsid w:val="00A65AC5"/>
    <w:rsid w:val="00A72CEF"/>
    <w:rsid w:val="00A77C00"/>
    <w:rsid w:val="00A80462"/>
    <w:rsid w:val="00A96092"/>
    <w:rsid w:val="00AA2270"/>
    <w:rsid w:val="00AA37F6"/>
    <w:rsid w:val="00AC0A0D"/>
    <w:rsid w:val="00AD3E33"/>
    <w:rsid w:val="00AD5651"/>
    <w:rsid w:val="00AE7E20"/>
    <w:rsid w:val="00B02199"/>
    <w:rsid w:val="00B02A04"/>
    <w:rsid w:val="00B10A69"/>
    <w:rsid w:val="00B12C91"/>
    <w:rsid w:val="00B142FC"/>
    <w:rsid w:val="00B14D77"/>
    <w:rsid w:val="00B30B3D"/>
    <w:rsid w:val="00B3298E"/>
    <w:rsid w:val="00B37251"/>
    <w:rsid w:val="00B37A75"/>
    <w:rsid w:val="00B637ED"/>
    <w:rsid w:val="00B67662"/>
    <w:rsid w:val="00B7015D"/>
    <w:rsid w:val="00B7152E"/>
    <w:rsid w:val="00B75E47"/>
    <w:rsid w:val="00B858A1"/>
    <w:rsid w:val="00BE0350"/>
    <w:rsid w:val="00BE2C08"/>
    <w:rsid w:val="00C0034E"/>
    <w:rsid w:val="00C01070"/>
    <w:rsid w:val="00C035CB"/>
    <w:rsid w:val="00C13764"/>
    <w:rsid w:val="00C327A2"/>
    <w:rsid w:val="00C354EF"/>
    <w:rsid w:val="00C54657"/>
    <w:rsid w:val="00C56EFB"/>
    <w:rsid w:val="00C61559"/>
    <w:rsid w:val="00C756C1"/>
    <w:rsid w:val="00C84B6A"/>
    <w:rsid w:val="00C867AC"/>
    <w:rsid w:val="00CA062E"/>
    <w:rsid w:val="00CA1D42"/>
    <w:rsid w:val="00CA3662"/>
    <w:rsid w:val="00CA3E05"/>
    <w:rsid w:val="00CA7FE7"/>
    <w:rsid w:val="00CB7709"/>
    <w:rsid w:val="00CD3A84"/>
    <w:rsid w:val="00CD6F7D"/>
    <w:rsid w:val="00D23019"/>
    <w:rsid w:val="00D2706D"/>
    <w:rsid w:val="00D3366E"/>
    <w:rsid w:val="00D436FA"/>
    <w:rsid w:val="00D45633"/>
    <w:rsid w:val="00D64CEE"/>
    <w:rsid w:val="00D67CFC"/>
    <w:rsid w:val="00D813B1"/>
    <w:rsid w:val="00D90689"/>
    <w:rsid w:val="00DA4593"/>
    <w:rsid w:val="00DC474F"/>
    <w:rsid w:val="00DC4BAB"/>
    <w:rsid w:val="00DE7334"/>
    <w:rsid w:val="00DF31B7"/>
    <w:rsid w:val="00E108FE"/>
    <w:rsid w:val="00E15EAC"/>
    <w:rsid w:val="00E225CA"/>
    <w:rsid w:val="00E43810"/>
    <w:rsid w:val="00E47AC3"/>
    <w:rsid w:val="00E51EA2"/>
    <w:rsid w:val="00E602BD"/>
    <w:rsid w:val="00E713E9"/>
    <w:rsid w:val="00E80FFB"/>
    <w:rsid w:val="00E87016"/>
    <w:rsid w:val="00E95A12"/>
    <w:rsid w:val="00EA0002"/>
    <w:rsid w:val="00EB43AF"/>
    <w:rsid w:val="00EB4919"/>
    <w:rsid w:val="00EB6A4E"/>
    <w:rsid w:val="00EC43BF"/>
    <w:rsid w:val="00ED6B4A"/>
    <w:rsid w:val="00EF3A07"/>
    <w:rsid w:val="00F04AE1"/>
    <w:rsid w:val="00F1223D"/>
    <w:rsid w:val="00F12F4E"/>
    <w:rsid w:val="00F20309"/>
    <w:rsid w:val="00F3548F"/>
    <w:rsid w:val="00F63D41"/>
    <w:rsid w:val="00F9392B"/>
    <w:rsid w:val="00F94F76"/>
    <w:rsid w:val="00F95172"/>
    <w:rsid w:val="00FB6232"/>
    <w:rsid w:val="00FD03BA"/>
    <w:rsid w:val="00FE0EAB"/>
    <w:rsid w:val="00FE7735"/>
    <w:rsid w:val="00FF037C"/>
    <w:rsid w:val="00FF3C3B"/>
    <w:rsid w:val="00FF5E3A"/>
    <w:rsid w:val="01086C64"/>
    <w:rsid w:val="052F7BE9"/>
    <w:rsid w:val="07E354E8"/>
    <w:rsid w:val="08351862"/>
    <w:rsid w:val="098B184A"/>
    <w:rsid w:val="0DB77E27"/>
    <w:rsid w:val="107E1436"/>
    <w:rsid w:val="107F16C6"/>
    <w:rsid w:val="14D70820"/>
    <w:rsid w:val="18AB3EEC"/>
    <w:rsid w:val="199D333E"/>
    <w:rsid w:val="1E0848A5"/>
    <w:rsid w:val="1E3F18D8"/>
    <w:rsid w:val="1F456344"/>
    <w:rsid w:val="219A24C7"/>
    <w:rsid w:val="233D6EE4"/>
    <w:rsid w:val="23557DEB"/>
    <w:rsid w:val="24231D8E"/>
    <w:rsid w:val="25915A0E"/>
    <w:rsid w:val="261A4D4C"/>
    <w:rsid w:val="27AE55C0"/>
    <w:rsid w:val="27C33CA0"/>
    <w:rsid w:val="2A6A5A19"/>
    <w:rsid w:val="2B5108D7"/>
    <w:rsid w:val="2B7C2FDF"/>
    <w:rsid w:val="2BE66046"/>
    <w:rsid w:val="31B30842"/>
    <w:rsid w:val="3202624E"/>
    <w:rsid w:val="34377F50"/>
    <w:rsid w:val="3E25152A"/>
    <w:rsid w:val="3FFA719D"/>
    <w:rsid w:val="406C535E"/>
    <w:rsid w:val="45011451"/>
    <w:rsid w:val="49586F36"/>
    <w:rsid w:val="4AC23C30"/>
    <w:rsid w:val="4CA95EBA"/>
    <w:rsid w:val="4DFC6236"/>
    <w:rsid w:val="51AD6F01"/>
    <w:rsid w:val="52D954E2"/>
    <w:rsid w:val="538B5D6C"/>
    <w:rsid w:val="546759DA"/>
    <w:rsid w:val="547C4E2A"/>
    <w:rsid w:val="54C67B58"/>
    <w:rsid w:val="58406C9E"/>
    <w:rsid w:val="5D054434"/>
    <w:rsid w:val="5EA87FAD"/>
    <w:rsid w:val="61F9484C"/>
    <w:rsid w:val="636546D8"/>
    <w:rsid w:val="64AB558A"/>
    <w:rsid w:val="6DC2661B"/>
    <w:rsid w:val="6F0E7C9C"/>
    <w:rsid w:val="712C5A62"/>
    <w:rsid w:val="7452317D"/>
    <w:rsid w:val="753D7DC7"/>
    <w:rsid w:val="75936E93"/>
    <w:rsid w:val="760A5128"/>
    <w:rsid w:val="7B886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link w:val="19"/>
    <w:qFormat/>
    <w:uiPriority w:val="0"/>
    <w:pPr>
      <w:keepNext/>
      <w:jc w:val="center"/>
      <w:outlineLvl w:val="0"/>
    </w:pPr>
    <w:rPr>
      <w:rFonts w:ascii="Times New Roman" w:hAnsi="Times New Roman" w:cs="Times New Roman"/>
      <w:b/>
      <w:bCs/>
      <w:sz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cs="Times New Roman"/>
      <w:szCs w:val="20"/>
    </w:rPr>
  </w:style>
  <w:style w:type="paragraph" w:styleId="4">
    <w:name w:val="Body Text Indent"/>
    <w:basedOn w:val="1"/>
    <w:link w:val="25"/>
    <w:qFormat/>
    <w:uiPriority w:val="0"/>
    <w:pPr>
      <w:ind w:left="359" w:leftChars="171"/>
    </w:pPr>
    <w:rPr>
      <w:rFonts w:eastAsiaTheme="minorEastAsia"/>
      <w:sz w:val="24"/>
      <w:szCs w:val="20"/>
    </w:rPr>
  </w:style>
  <w:style w:type="paragraph" w:styleId="5">
    <w:name w:val="Balloon Text"/>
    <w:basedOn w:val="1"/>
    <w:link w:val="17"/>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0">
    <w:name w:val="Table Grid"/>
    <w:basedOn w:val="9"/>
    <w:qFormat/>
    <w:uiPriority w:val="0"/>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qFormat/>
    <w:uiPriority w:val="0"/>
  </w:style>
  <w:style w:type="character" w:customStyle="1" w:styleId="14">
    <w:name w:val="页眉 Char"/>
    <w:basedOn w:val="11"/>
    <w:link w:val="7"/>
    <w:qFormat/>
    <w:uiPriority w:val="0"/>
    <w:rPr>
      <w:rFonts w:eastAsia="宋体"/>
      <w:kern w:val="2"/>
      <w:sz w:val="18"/>
      <w:szCs w:val="18"/>
    </w:rPr>
  </w:style>
  <w:style w:type="character" w:customStyle="1" w:styleId="15">
    <w:name w:val="页脚 Char"/>
    <w:basedOn w:val="11"/>
    <w:link w:val="6"/>
    <w:qFormat/>
    <w:uiPriority w:val="99"/>
    <w:rPr>
      <w:rFonts w:eastAsia="宋体"/>
      <w:kern w:val="2"/>
      <w:sz w:val="18"/>
      <w:szCs w:val="18"/>
    </w:rPr>
  </w:style>
  <w:style w:type="paragraph" w:styleId="16">
    <w:name w:val="List Paragraph"/>
    <w:basedOn w:val="1"/>
    <w:qFormat/>
    <w:uiPriority w:val="99"/>
    <w:pPr>
      <w:ind w:firstLine="420" w:firstLineChars="200"/>
    </w:pPr>
  </w:style>
  <w:style w:type="character" w:customStyle="1" w:styleId="17">
    <w:name w:val="批注框文本 Char"/>
    <w:basedOn w:val="11"/>
    <w:link w:val="5"/>
    <w:qFormat/>
    <w:uiPriority w:val="0"/>
    <w:rPr>
      <w:rFonts w:eastAsia="宋体"/>
      <w:kern w:val="2"/>
      <w:sz w:val="18"/>
      <w:szCs w:val="18"/>
    </w:rPr>
  </w:style>
  <w:style w:type="character" w:customStyle="1" w:styleId="18">
    <w:name w:val="标题 1 Char"/>
    <w:basedOn w:val="11"/>
    <w:link w:val="2"/>
    <w:qFormat/>
    <w:uiPriority w:val="0"/>
    <w:rPr>
      <w:rFonts w:eastAsia="宋体"/>
      <w:b/>
      <w:bCs/>
      <w:kern w:val="44"/>
      <w:sz w:val="44"/>
      <w:szCs w:val="44"/>
    </w:rPr>
  </w:style>
  <w:style w:type="character" w:customStyle="1" w:styleId="19">
    <w:name w:val="标题 1 Char1"/>
    <w:link w:val="2"/>
    <w:qFormat/>
    <w:uiPriority w:val="0"/>
    <w:rPr>
      <w:rFonts w:ascii="Times New Roman" w:hAnsi="Times New Roman" w:eastAsia="宋体" w:cs="Times New Roman"/>
      <w:b/>
      <w:bCs/>
      <w:kern w:val="2"/>
      <w:sz w:val="28"/>
      <w:szCs w:val="24"/>
    </w:rPr>
  </w:style>
  <w:style w:type="character" w:customStyle="1" w:styleId="20">
    <w:name w:val="页脚 字符"/>
    <w:qFormat/>
    <w:uiPriority w:val="0"/>
    <w:rPr>
      <w:kern w:val="2"/>
      <w:sz w:val="18"/>
      <w:szCs w:val="18"/>
    </w:rPr>
  </w:style>
  <w:style w:type="character" w:customStyle="1" w:styleId="21">
    <w:name w:val="页眉 字符"/>
    <w:qFormat/>
    <w:uiPriority w:val="0"/>
    <w:rPr>
      <w:kern w:val="2"/>
      <w:sz w:val="18"/>
      <w:szCs w:val="18"/>
    </w:rPr>
  </w:style>
  <w:style w:type="character" w:customStyle="1" w:styleId="22">
    <w:name w:val="正文文本缩进 Char1"/>
    <w:link w:val="4"/>
    <w:qFormat/>
    <w:uiPriority w:val="0"/>
    <w:rPr>
      <w:kern w:val="2"/>
      <w:sz w:val="24"/>
    </w:rPr>
  </w:style>
  <w:style w:type="character" w:customStyle="1" w:styleId="23">
    <w:name w:val="批注框文本 字符"/>
    <w:qFormat/>
    <w:uiPriority w:val="0"/>
    <w:rPr>
      <w:kern w:val="2"/>
      <w:sz w:val="18"/>
      <w:szCs w:val="18"/>
    </w:rPr>
  </w:style>
  <w:style w:type="paragraph" w:customStyle="1" w:styleId="24">
    <w:name w:val="xl24"/>
    <w:basedOn w:val="1"/>
    <w:qFormat/>
    <w:uiPriority w:val="0"/>
    <w:pPr>
      <w:widowControl/>
      <w:spacing w:before="100" w:beforeAutospacing="1" w:after="100" w:afterAutospacing="1"/>
      <w:jc w:val="center"/>
    </w:pPr>
    <w:rPr>
      <w:rFonts w:ascii="宋体" w:hAnsi="宋体" w:cs="Times New Roman"/>
      <w:kern w:val="0"/>
      <w:sz w:val="24"/>
    </w:rPr>
  </w:style>
  <w:style w:type="character" w:customStyle="1" w:styleId="25">
    <w:name w:val="正文文本缩进 Char"/>
    <w:basedOn w:val="11"/>
    <w:link w:val="4"/>
    <w:semiHidden/>
    <w:qFormat/>
    <w:uiPriority w:val="0"/>
    <w:rPr>
      <w:rFonts w:eastAsia="宋体"/>
      <w:kern w:val="2"/>
      <w:sz w:val="21"/>
      <w:szCs w:val="24"/>
    </w:rPr>
  </w:style>
  <w:style w:type="paragraph" w:customStyle="1" w:styleId="26">
    <w:name w:val="普通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2554</Words>
  <Characters>2827</Characters>
  <Lines>22</Lines>
  <Paragraphs>6</Paragraphs>
  <TotalTime>1137</TotalTime>
  <ScaleCrop>false</ScaleCrop>
  <LinksUpToDate>false</LinksUpToDate>
  <CharactersWithSpaces>3025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海海</cp:lastModifiedBy>
  <cp:lastPrinted>2018-08-20T02:56:00Z</cp:lastPrinted>
  <dcterms:modified xsi:type="dcterms:W3CDTF">2022-08-04T01:42:52Z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0AC308AD3EA04BE080A7B1B0A510B891</vt:lpwstr>
  </property>
</Properties>
</file>