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1071"/>
        <w:jc w:val="center"/>
        <w:rPr>
          <w:rFonts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 xml:space="preserve"> 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铜箔提升车间施工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监理招标文件</w:t>
      </w:r>
      <w:bookmarkStart w:id="0" w:name="_GoBack"/>
      <w:bookmarkEnd w:id="0"/>
    </w:p>
    <w:p>
      <w:pPr>
        <w:spacing w:line="360" w:lineRule="auto"/>
        <w:ind w:right="70"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山东金都电子材料有限公司</w:t>
      </w:r>
      <w:r>
        <w:rPr>
          <w:rFonts w:ascii="宋体" w:hAnsi="宋体" w:cs="宋体"/>
          <w:sz w:val="28"/>
          <w:szCs w:val="28"/>
        </w:rPr>
        <w:t>现就铜箔提升车间</w:t>
      </w:r>
      <w:r>
        <w:rPr>
          <w:rFonts w:hint="eastAsia" w:ascii="宋体" w:hAnsi="宋体" w:cs="宋体"/>
          <w:sz w:val="28"/>
          <w:szCs w:val="28"/>
        </w:rPr>
        <w:t>施工监理进行招标，本着公平、公正、公开的原则，真诚邀请具有相关资质及履约能力的监理单位参加投标，具体事项如下：</w:t>
      </w:r>
    </w:p>
    <w:p>
      <w:pPr>
        <w:spacing w:line="360" w:lineRule="auto"/>
        <w:ind w:right="70" w:firstLine="562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一、项目概况</w:t>
      </w:r>
    </w:p>
    <w:p>
      <w:pPr>
        <w:spacing w:line="360" w:lineRule="auto"/>
        <w:ind w:right="70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本工程总建筑面积</w:t>
      </w:r>
      <w:r>
        <w:rPr>
          <w:rFonts w:ascii="宋体" w:hAnsi="宋体" w:cs="宋体"/>
          <w:sz w:val="28"/>
          <w:szCs w:val="28"/>
        </w:rPr>
        <w:t>2994</w:t>
      </w:r>
      <w:r>
        <w:rPr>
          <w:rFonts w:hint="eastAsia" w:ascii="宋体" w:hAnsi="宋体" w:cs="宋体"/>
          <w:sz w:val="28"/>
          <w:szCs w:val="28"/>
        </w:rPr>
        <w:t>㎡</w:t>
      </w:r>
      <w:r>
        <w:rPr>
          <w:rFonts w:ascii="宋体" w:hAnsi="宋体" w:cs="宋体"/>
          <w:sz w:val="28"/>
          <w:szCs w:val="28"/>
        </w:rPr>
        <w:t>，建筑高度17.1m</w:t>
      </w:r>
      <w:r>
        <w:rPr>
          <w:rFonts w:hint="eastAsia" w:ascii="宋体" w:hAnsi="宋体" w:cs="宋体"/>
          <w:sz w:val="28"/>
          <w:szCs w:val="28"/>
        </w:rPr>
        <w:t>，层数</w:t>
      </w: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层</w:t>
      </w:r>
      <w:r>
        <w:rPr>
          <w:rFonts w:ascii="宋体" w:hAnsi="宋体" w:cs="宋体"/>
          <w:sz w:val="28"/>
          <w:szCs w:val="28"/>
        </w:rPr>
        <w:t>，</w:t>
      </w:r>
      <w:r>
        <w:rPr>
          <w:rFonts w:hint="eastAsia" w:ascii="宋体" w:hAnsi="宋体" w:cs="宋体"/>
          <w:sz w:val="28"/>
          <w:szCs w:val="28"/>
        </w:rPr>
        <w:t>结构</w:t>
      </w:r>
      <w:r>
        <w:rPr>
          <w:rFonts w:ascii="宋体" w:hAnsi="宋体" w:cs="宋体"/>
          <w:sz w:val="28"/>
          <w:szCs w:val="28"/>
        </w:rPr>
        <w:t>类型</w:t>
      </w:r>
      <w:r>
        <w:rPr>
          <w:rFonts w:hint="eastAsia" w:ascii="宋体" w:hAnsi="宋体" w:cs="宋体"/>
          <w:sz w:val="28"/>
          <w:szCs w:val="28"/>
        </w:rPr>
        <w:t>混凝土</w:t>
      </w:r>
      <w:r>
        <w:rPr>
          <w:rFonts w:ascii="宋体" w:hAnsi="宋体" w:cs="宋体"/>
          <w:sz w:val="28"/>
          <w:szCs w:val="28"/>
        </w:rPr>
        <w:t>框架</w:t>
      </w:r>
      <w:r>
        <w:rPr>
          <w:rFonts w:hint="eastAsia" w:ascii="宋体" w:hAnsi="宋体" w:cs="宋体"/>
          <w:sz w:val="28"/>
          <w:szCs w:val="28"/>
        </w:rPr>
        <w:t>结构</w:t>
      </w:r>
      <w:r>
        <w:rPr>
          <w:rFonts w:ascii="宋体" w:hAnsi="宋体" w:cs="宋体"/>
          <w:sz w:val="28"/>
          <w:szCs w:val="28"/>
        </w:rPr>
        <w:t>，</w:t>
      </w:r>
      <w:r>
        <w:rPr>
          <w:rFonts w:hint="eastAsia" w:ascii="宋体" w:hAnsi="宋体" w:cs="宋体"/>
          <w:sz w:val="28"/>
          <w:szCs w:val="28"/>
        </w:rPr>
        <w:t>丙类</w:t>
      </w:r>
      <w:r>
        <w:rPr>
          <w:rFonts w:ascii="宋体" w:hAnsi="宋体" w:cs="宋体"/>
          <w:sz w:val="28"/>
          <w:szCs w:val="28"/>
        </w:rPr>
        <w:t>车间</w:t>
      </w:r>
      <w:r>
        <w:rPr>
          <w:rFonts w:hint="eastAsia" w:ascii="宋体" w:hAnsi="宋体" w:cs="宋体"/>
          <w:sz w:val="28"/>
          <w:szCs w:val="28"/>
        </w:rPr>
        <w:t>。本工程为受检工程，工程完工后，中标方需配合招标人办理竣工验收。</w:t>
      </w:r>
    </w:p>
    <w:p>
      <w:pPr>
        <w:spacing w:line="560" w:lineRule="exact"/>
        <w:ind w:right="70" w:firstLine="560" w:firstLineChars="200"/>
        <w:rPr>
          <w:rFonts w:cs="仿宋"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 w:val="28"/>
          <w:szCs w:val="28"/>
        </w:rPr>
        <w:t>二</w:t>
      </w:r>
      <w:r>
        <w:rPr>
          <w:rFonts w:cs="仿宋" w:asciiTheme="minorEastAsia" w:hAnsiTheme="minorEastAsia" w:eastAsiaTheme="minorEastAsia"/>
          <w:sz w:val="28"/>
          <w:szCs w:val="28"/>
        </w:rPr>
        <w:t>、</w:t>
      </w:r>
      <w:r>
        <w:rPr>
          <w:rFonts w:hint="eastAsia" w:cs="仿宋" w:asciiTheme="minorEastAsia" w:hAnsiTheme="minorEastAsia" w:eastAsiaTheme="minorEastAsia"/>
          <w:sz w:val="28"/>
          <w:szCs w:val="28"/>
        </w:rPr>
        <w:t>投标保证金：</w:t>
      </w:r>
      <w:r>
        <w:rPr>
          <w:rFonts w:cs="仿宋" w:asciiTheme="minorEastAsia" w:hAnsiTheme="minorEastAsia" w:eastAsiaTheme="minorEastAsia"/>
          <w:sz w:val="28"/>
          <w:szCs w:val="28"/>
        </w:rPr>
        <w:t>2000</w:t>
      </w:r>
      <w:r>
        <w:rPr>
          <w:rFonts w:hint="eastAsia" w:cs="仿宋" w:asciiTheme="minorEastAsia" w:hAnsiTheme="minorEastAsia" w:eastAsiaTheme="minorEastAsia"/>
          <w:sz w:val="28"/>
          <w:szCs w:val="28"/>
        </w:rPr>
        <w:t>元（电汇）</w:t>
      </w:r>
    </w:p>
    <w:p>
      <w:pPr>
        <w:spacing w:line="560" w:lineRule="exact"/>
        <w:ind w:right="70" w:firstLine="560" w:firstLineChars="200"/>
        <w:rPr>
          <w:rFonts w:cs="仿宋"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 w:val="28"/>
          <w:szCs w:val="28"/>
        </w:rPr>
        <w:t>汇款资料：单位名称：山东金宝电子股份有限公司</w:t>
      </w:r>
    </w:p>
    <w:p>
      <w:pPr>
        <w:spacing w:line="560" w:lineRule="exact"/>
        <w:ind w:right="70" w:firstLine="1960" w:firstLineChars="700"/>
        <w:rPr>
          <w:rFonts w:cs="仿宋"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 w:val="28"/>
          <w:szCs w:val="28"/>
        </w:rPr>
        <w:t>帐    号：5000 6473 3510 017</w:t>
      </w:r>
    </w:p>
    <w:p>
      <w:pPr>
        <w:spacing w:line="560" w:lineRule="exact"/>
        <w:ind w:right="70" w:firstLine="1960" w:firstLineChars="700"/>
        <w:rPr>
          <w:rFonts w:cs="仿宋"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 w:val="28"/>
          <w:szCs w:val="28"/>
        </w:rPr>
        <w:t>开 户 行：恒丰银行招远支行</w:t>
      </w:r>
    </w:p>
    <w:p>
      <w:pPr>
        <w:spacing w:line="560" w:lineRule="exact"/>
        <w:ind w:firstLine="560" w:firstLineChars="200"/>
        <w:rPr>
          <w:rFonts w:cs="仿宋"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 w:val="28"/>
          <w:szCs w:val="28"/>
        </w:rPr>
        <w:t>未中标方的投标保证金在竞标结束后30日内无息返还。中标方投标保证金转为履约保证金，在工程竣工后无息返还。中标方放弃中标权利，投标保证金将不予以返还。未缴纳投标保证金的，投标无效。</w:t>
      </w:r>
    </w:p>
    <w:p>
      <w:pPr>
        <w:spacing w:line="560" w:lineRule="exact"/>
        <w:ind w:firstLine="560" w:firstLineChars="200"/>
        <w:rPr>
          <w:rFonts w:cs="仿宋"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 w:val="28"/>
          <w:szCs w:val="28"/>
        </w:rPr>
        <w:t>投标保证金是指在招标投标活动中，投标人随投标文件一同递交给招标人的一定形式、一定金额的投标责任担保。其主要保证投标人在递交投标文件后不得撤销投标文件，中标后不得以不正当理由不与招标人订立合同，在签订合同时不得向招标人提出附加条件、或者不按照招标文件要求提交履约保证金，否则，招标人有权不予返还其递交的投标保证金。</w:t>
      </w:r>
    </w:p>
    <w:p>
      <w:pPr>
        <w:spacing w:line="560" w:lineRule="exact"/>
        <w:ind w:firstLine="560" w:firstLineChars="200"/>
        <w:rPr>
          <w:rFonts w:cs="仿宋"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 w:val="28"/>
          <w:szCs w:val="28"/>
        </w:rPr>
        <w:t>工期自2022年6月30日开工，工期</w:t>
      </w:r>
      <w:r>
        <w:rPr>
          <w:rFonts w:cs="仿宋" w:asciiTheme="minorEastAsia" w:hAnsiTheme="minorEastAsia" w:eastAsiaTheme="minorEastAsia"/>
          <w:sz w:val="28"/>
          <w:szCs w:val="28"/>
        </w:rPr>
        <w:t>5</w:t>
      </w:r>
      <w:r>
        <w:rPr>
          <w:rFonts w:hint="eastAsia" w:cs="仿宋" w:asciiTheme="minorEastAsia" w:hAnsiTheme="minorEastAsia" w:eastAsiaTheme="minorEastAsia"/>
          <w:sz w:val="28"/>
          <w:szCs w:val="28"/>
        </w:rPr>
        <w:t>个月。</w:t>
      </w:r>
    </w:p>
    <w:p>
      <w:pPr>
        <w:pStyle w:val="2"/>
        <w:rPr>
          <w:rFonts w:hint="eastAsia"/>
        </w:rPr>
      </w:pPr>
    </w:p>
    <w:p>
      <w:pPr>
        <w:spacing w:line="360" w:lineRule="auto"/>
        <w:ind w:right="70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投标截止时间：2022年</w:t>
      </w:r>
      <w:r>
        <w:rPr>
          <w:rFonts w:ascii="宋体" w:hAnsi="宋体" w:cs="宋体"/>
          <w:sz w:val="28"/>
          <w:szCs w:val="28"/>
        </w:rPr>
        <w:t>06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>27</w:t>
      </w:r>
      <w:r>
        <w:rPr>
          <w:rFonts w:hint="eastAsia" w:ascii="宋体" w:hAnsi="宋体" w:cs="宋体"/>
          <w:sz w:val="28"/>
          <w:szCs w:val="28"/>
        </w:rPr>
        <w:t>日上午9:00</w:t>
      </w:r>
    </w:p>
    <w:p>
      <w:pPr>
        <w:spacing w:line="360" w:lineRule="auto"/>
        <w:ind w:right="70" w:firstLine="562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技术联系人：</w:t>
      </w:r>
      <w:r>
        <w:rPr>
          <w:rFonts w:hint="eastAsia" w:ascii="宋体" w:hAnsi="宋体" w:cs="宋体"/>
          <w:sz w:val="28"/>
          <w:szCs w:val="28"/>
        </w:rPr>
        <w:t>吴志松、于洪松</w:t>
      </w:r>
    </w:p>
    <w:p>
      <w:pPr>
        <w:spacing w:line="360" w:lineRule="auto"/>
        <w:ind w:right="70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联系方式：15253510736   18660031899</w:t>
      </w:r>
    </w:p>
    <w:p>
      <w:pPr>
        <w:spacing w:line="360" w:lineRule="auto"/>
        <w:ind w:right="70" w:firstLine="562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商务联系人：</w:t>
      </w: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  <w:lang w:eastAsia="zh-CN"/>
        </w:rPr>
        <w:t>秦忠菊</w:t>
      </w:r>
      <w:r>
        <w:rPr>
          <w:rFonts w:hint="eastAsia" w:ascii="宋体" w:hAnsi="宋体" w:cs="宋体"/>
          <w:sz w:val="28"/>
          <w:szCs w:val="28"/>
        </w:rPr>
        <w:t xml:space="preserve">     </w:t>
      </w:r>
      <w:r>
        <w:rPr>
          <w:rFonts w:hint="eastAsia" w:ascii="宋体" w:hAnsi="宋体" w:cs="宋体"/>
          <w:sz w:val="28"/>
          <w:szCs w:val="28"/>
          <w:lang w:eastAsia="zh-CN"/>
        </w:rPr>
        <w:t>156840661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96</w:t>
      </w:r>
    </w:p>
    <w:p>
      <w:pPr>
        <w:spacing w:line="360" w:lineRule="auto"/>
        <w:ind w:right="70" w:firstLine="562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投标地点：</w:t>
      </w:r>
      <w:r>
        <w:rPr>
          <w:rFonts w:hint="eastAsia" w:ascii="宋体" w:hAnsi="宋体" w:cs="宋体"/>
          <w:sz w:val="28"/>
          <w:szCs w:val="28"/>
        </w:rPr>
        <w:t>山东省招远市国大路268号办公楼1楼106室</w:t>
      </w:r>
    </w:p>
    <w:p>
      <w:pPr>
        <w:spacing w:line="360" w:lineRule="auto"/>
        <w:ind w:right="70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投标时请将电子版投标文件以邮件的形式发送到邮箱中：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instrText xml:space="preserve"> HYPERLINK "mailto:jinbaocg@chinajinbao.com" </w:instrTex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Style w:val="11"/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t>jinbaocg@chinajinbao.com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instrText xml:space="preserve"> HYPERLINK "mailto:同时抄送lwenling@chinajinbao.com" </w:instrTex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Style w:val="11"/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t>同时抄送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sdjbzb@163.com 和</w:t>
      </w:r>
      <w:r>
        <w:rPr>
          <w:rStyle w:val="11"/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t>lwenling@chinajinbao.com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报价方式：“XXX公司+XXX项目报价”</w:t>
      </w:r>
      <w:r>
        <w:rPr>
          <w:rFonts w:hint="eastAsia" w:ascii="宋体" w:hAnsi="宋体" w:cs="宋体"/>
          <w:b w:val="0"/>
          <w:bCs w:val="0"/>
          <w:sz w:val="28"/>
          <w:szCs w:val="28"/>
          <w:u w:val="none"/>
        </w:rPr>
        <w:t>,</w:t>
      </w:r>
      <w:r>
        <w:rPr>
          <w:rFonts w:hint="eastAsia" w:ascii="宋体" w:hAnsi="宋体" w:cs="宋体"/>
          <w:sz w:val="28"/>
          <w:szCs w:val="28"/>
        </w:rPr>
        <w:t>纸质文件请邮寄或直接送达投标地点。标书务必要密封。</w:t>
      </w:r>
    </w:p>
    <w:p>
      <w:pPr>
        <w:spacing w:line="360" w:lineRule="auto"/>
        <w:ind w:right="70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三、投标文件的构成</w:t>
      </w:r>
    </w:p>
    <w:p>
      <w:pPr>
        <w:spacing w:line="360" w:lineRule="auto"/>
        <w:ind w:right="70" w:firstLine="642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1、资质文件：营业执照、企业资质证书。</w:t>
      </w:r>
    </w:p>
    <w:p>
      <w:pPr>
        <w:spacing w:line="360" w:lineRule="auto"/>
        <w:ind w:right="70" w:firstLine="642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2、报价：填写投标报价一览表。</w:t>
      </w:r>
    </w:p>
    <w:p>
      <w:pPr>
        <w:spacing w:line="360" w:lineRule="auto"/>
        <w:ind w:right="70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四、付款形式：电子承兑   </w:t>
      </w: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  <w:rPr>
          <w:rFonts w:hint="eastAsia"/>
        </w:rPr>
      </w:pPr>
    </w:p>
    <w:p>
      <w:pPr>
        <w:spacing w:line="360" w:lineRule="auto"/>
        <w:ind w:right="70"/>
      </w:pPr>
      <w:r>
        <w:rPr>
          <w:rFonts w:hint="eastAsia" w:ascii="宋体" w:hAnsi="宋体" w:cs="宋体"/>
          <w:sz w:val="28"/>
          <w:szCs w:val="32"/>
        </w:rPr>
        <w:t xml:space="preserve">   </w:t>
      </w:r>
    </w:p>
    <w:p>
      <w:pPr>
        <w:ind w:firstLine="3072" w:firstLineChars="850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投标报价表</w:t>
      </w:r>
    </w:p>
    <w:p>
      <w:pPr>
        <w:pStyle w:val="2"/>
      </w:pPr>
    </w:p>
    <w:p>
      <w:pPr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山东金都电子材料</w:t>
      </w:r>
      <w:r>
        <w:rPr>
          <w:rFonts w:ascii="宋体" w:hAnsi="宋体" w:cs="宋体"/>
          <w:b/>
          <w:sz w:val="28"/>
          <w:szCs w:val="28"/>
        </w:rPr>
        <w:t>有限公司</w:t>
      </w:r>
      <w:r>
        <w:rPr>
          <w:rFonts w:hint="eastAsia" w:ascii="宋体" w:hAnsi="宋体" w:cs="宋体"/>
          <w:b/>
          <w:sz w:val="28"/>
          <w:szCs w:val="28"/>
        </w:rPr>
        <w:t>：</w:t>
      </w:r>
    </w:p>
    <w:p>
      <w:pPr>
        <w:ind w:firstLine="562" w:firstLineChars="200"/>
        <w:rPr>
          <w:rFonts w:cs="宋体" w:asciiTheme="minorEastAsia" w:hAnsiTheme="minorEastAsia" w:eastAsiaTheme="minorEastAsia"/>
          <w:b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我公司已认真阅读并理解了贵公司的招标文件，愿意承担该工程并在要求的工期内完工。我公司接受招标文件中约定的付款方式及结算方式：</w:t>
      </w:r>
    </w:p>
    <w:p>
      <w:pPr>
        <w:ind w:firstLine="843" w:firstLineChars="300"/>
        <w:rPr>
          <w:rFonts w:cs="仿宋_GB2312" w:asciiTheme="minorEastAsia" w:hAnsiTheme="minorEastAsia" w:eastAsiaTheme="minorEastAsia"/>
          <w:b/>
          <w:sz w:val="28"/>
          <w:szCs w:val="32"/>
          <w:u w:val="single"/>
        </w:rPr>
      </w:pPr>
      <w:r>
        <w:rPr>
          <w:rFonts w:hint="eastAsia" w:cs="仿宋_GB2312" w:asciiTheme="minorEastAsia" w:hAnsiTheme="minorEastAsia" w:eastAsiaTheme="minorEastAsia"/>
          <w:b/>
          <w:sz w:val="28"/>
          <w:szCs w:val="32"/>
        </w:rPr>
        <w:t>监理</w:t>
      </w:r>
      <w:r>
        <w:rPr>
          <w:rFonts w:cs="仿宋_GB2312" w:asciiTheme="minorEastAsia" w:hAnsiTheme="minorEastAsia" w:eastAsiaTheme="minorEastAsia"/>
          <w:b/>
          <w:sz w:val="28"/>
          <w:szCs w:val="32"/>
        </w:rPr>
        <w:t>报价：</w:t>
      </w:r>
      <w:r>
        <w:rPr>
          <w:rFonts w:hint="eastAsia" w:cs="仿宋_GB2312" w:asciiTheme="minorEastAsia" w:hAnsiTheme="minorEastAsia" w:eastAsiaTheme="minorEastAsia"/>
          <w:b/>
          <w:sz w:val="28"/>
          <w:szCs w:val="32"/>
          <w:u w:val="single"/>
        </w:rPr>
        <w:t xml:space="preserve">           元/㎡</w:t>
      </w:r>
      <w:r>
        <w:rPr>
          <w:rFonts w:hint="eastAsia" w:cs="仿宋_GB2312" w:asciiTheme="minorEastAsia" w:hAnsiTheme="minorEastAsia" w:eastAsiaTheme="minorEastAsia"/>
          <w:b/>
          <w:sz w:val="28"/>
          <w:szCs w:val="32"/>
        </w:rPr>
        <w:t>，</w:t>
      </w:r>
      <w:r>
        <w:rPr>
          <w:rFonts w:cs="仿宋_GB2312" w:asciiTheme="minorEastAsia" w:hAnsiTheme="minorEastAsia" w:eastAsiaTheme="minorEastAsia"/>
          <w:b/>
          <w:sz w:val="28"/>
          <w:szCs w:val="32"/>
        </w:rPr>
        <w:t>税率</w:t>
      </w:r>
      <w:r>
        <w:rPr>
          <w:rFonts w:hint="eastAsia" w:cs="仿宋_GB2312" w:asciiTheme="minorEastAsia" w:hAnsiTheme="minorEastAsia" w:eastAsiaTheme="minorEastAsia"/>
          <w:b/>
          <w:sz w:val="28"/>
          <w:szCs w:val="32"/>
          <w:u w:val="single"/>
        </w:rPr>
        <w:t xml:space="preserve">        </w:t>
      </w:r>
      <w:r>
        <w:rPr>
          <w:rFonts w:cs="仿宋_GB2312" w:asciiTheme="minorEastAsia" w:hAnsiTheme="minorEastAsia" w:eastAsiaTheme="minorEastAsia"/>
          <w:b/>
          <w:sz w:val="28"/>
          <w:szCs w:val="32"/>
          <w:u w:val="single"/>
        </w:rPr>
        <w:t>%</w:t>
      </w:r>
    </w:p>
    <w:p>
      <w:pPr>
        <w:pStyle w:val="2"/>
      </w:pPr>
    </w:p>
    <w:p>
      <w:pPr>
        <w:ind w:firstLine="843" w:firstLineChars="300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/>
          <w:sz w:val="28"/>
          <w:szCs w:val="32"/>
        </w:rPr>
        <w:t xml:space="preserve">           </w:t>
      </w:r>
      <w:r>
        <w:rPr>
          <w:rFonts w:cs="仿宋_GB2312" w:asciiTheme="minorEastAsia" w:hAnsiTheme="minorEastAsia" w:eastAsiaTheme="minorEastAsia"/>
          <w:b/>
          <w:sz w:val="28"/>
          <w:szCs w:val="32"/>
        </w:rPr>
        <w:t xml:space="preserve">   </w:t>
      </w:r>
      <w:r>
        <w:rPr>
          <w:rFonts w:hint="eastAsia" w:cs="宋体" w:asciiTheme="minorEastAsia" w:hAnsiTheme="minorEastAsia" w:eastAsiaTheme="minorEastAsia"/>
          <w:b/>
          <w:sz w:val="28"/>
          <w:szCs w:val="32"/>
        </w:rPr>
        <w:t xml:space="preserve"> </w:t>
      </w:r>
      <w:r>
        <w:rPr>
          <w:rFonts w:hint="eastAsia" w:cs="宋体" w:asciiTheme="minorEastAsia" w:hAnsiTheme="minorEastAsia" w:eastAsiaTheme="minorEastAsia"/>
          <w:b/>
          <w:sz w:val="28"/>
          <w:szCs w:val="32"/>
          <w:u w:val="single"/>
        </w:rPr>
        <w:t xml:space="preserve">                           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公司</w:t>
      </w:r>
    </w:p>
    <w:p>
      <w:pPr>
        <w:ind w:firstLine="840" w:firstLineChars="3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</w:t>
      </w:r>
      <w:r>
        <w:rPr>
          <w:rFonts w:ascii="宋体" w:hAnsi="宋体" w:cs="宋体"/>
          <w:sz w:val="28"/>
          <w:szCs w:val="28"/>
        </w:rPr>
        <w:t xml:space="preserve">         </w:t>
      </w:r>
      <w:r>
        <w:rPr>
          <w:rFonts w:hint="eastAsia" w:ascii="宋体" w:hAnsi="宋体" w:cs="宋体"/>
          <w:sz w:val="28"/>
          <w:szCs w:val="28"/>
        </w:rPr>
        <w:t xml:space="preserve"> 2022年</w:t>
      </w:r>
      <w:r>
        <w:rPr>
          <w:rFonts w:ascii="宋体" w:hAnsi="宋体" w:cs="宋体"/>
          <w:sz w:val="28"/>
          <w:szCs w:val="28"/>
        </w:rPr>
        <w:t>06</w:t>
      </w:r>
      <w:r>
        <w:rPr>
          <w:rFonts w:hint="eastAsia" w:ascii="宋体" w:hAnsi="宋体" w:cs="宋体"/>
          <w:sz w:val="28"/>
          <w:szCs w:val="28"/>
        </w:rPr>
        <w:t>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微软雅黑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40202377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QyYjk5NDAwYTA3MTIxNmI4MDU3Y2E5ZjkwNmUzNTEifQ=="/>
  </w:docVars>
  <w:rsids>
    <w:rsidRoot w:val="14D70820"/>
    <w:rsid w:val="000140A9"/>
    <w:rsid w:val="0002639C"/>
    <w:rsid w:val="0003470A"/>
    <w:rsid w:val="00036F46"/>
    <w:rsid w:val="000A04FB"/>
    <w:rsid w:val="000B2DA7"/>
    <w:rsid w:val="000C6156"/>
    <w:rsid w:val="000D389A"/>
    <w:rsid w:val="000E0E96"/>
    <w:rsid w:val="000E3345"/>
    <w:rsid w:val="000E5772"/>
    <w:rsid w:val="000F187B"/>
    <w:rsid w:val="000F2FB0"/>
    <w:rsid w:val="001047D5"/>
    <w:rsid w:val="001217FC"/>
    <w:rsid w:val="0013572F"/>
    <w:rsid w:val="00153B2F"/>
    <w:rsid w:val="001815FF"/>
    <w:rsid w:val="001A789A"/>
    <w:rsid w:val="001A7C93"/>
    <w:rsid w:val="001D0E12"/>
    <w:rsid w:val="00240795"/>
    <w:rsid w:val="00242018"/>
    <w:rsid w:val="002427B8"/>
    <w:rsid w:val="00273265"/>
    <w:rsid w:val="002752B0"/>
    <w:rsid w:val="002C6DE9"/>
    <w:rsid w:val="002E34DC"/>
    <w:rsid w:val="00314809"/>
    <w:rsid w:val="0031742A"/>
    <w:rsid w:val="0032193D"/>
    <w:rsid w:val="00364A73"/>
    <w:rsid w:val="00367BAF"/>
    <w:rsid w:val="003700F9"/>
    <w:rsid w:val="00374BC9"/>
    <w:rsid w:val="00376D2D"/>
    <w:rsid w:val="00385165"/>
    <w:rsid w:val="003A6DA0"/>
    <w:rsid w:val="003B4A56"/>
    <w:rsid w:val="003D5C73"/>
    <w:rsid w:val="003F1752"/>
    <w:rsid w:val="004300A9"/>
    <w:rsid w:val="00434F86"/>
    <w:rsid w:val="00447816"/>
    <w:rsid w:val="0045084B"/>
    <w:rsid w:val="00457D82"/>
    <w:rsid w:val="00467A59"/>
    <w:rsid w:val="004744B1"/>
    <w:rsid w:val="00486151"/>
    <w:rsid w:val="0048716E"/>
    <w:rsid w:val="00496BF6"/>
    <w:rsid w:val="004A46A0"/>
    <w:rsid w:val="004C1FC6"/>
    <w:rsid w:val="004E44C8"/>
    <w:rsid w:val="004E4761"/>
    <w:rsid w:val="004E774B"/>
    <w:rsid w:val="004F2EB8"/>
    <w:rsid w:val="00507443"/>
    <w:rsid w:val="005142EF"/>
    <w:rsid w:val="00543389"/>
    <w:rsid w:val="00544194"/>
    <w:rsid w:val="00560A96"/>
    <w:rsid w:val="0056735F"/>
    <w:rsid w:val="005B5E50"/>
    <w:rsid w:val="005D1CFE"/>
    <w:rsid w:val="005D59EB"/>
    <w:rsid w:val="005E6B4B"/>
    <w:rsid w:val="00601C86"/>
    <w:rsid w:val="00616921"/>
    <w:rsid w:val="0066081C"/>
    <w:rsid w:val="00670B15"/>
    <w:rsid w:val="00676820"/>
    <w:rsid w:val="006A6992"/>
    <w:rsid w:val="006B40B6"/>
    <w:rsid w:val="006C4EE8"/>
    <w:rsid w:val="006D6272"/>
    <w:rsid w:val="007031AA"/>
    <w:rsid w:val="007106C3"/>
    <w:rsid w:val="007267B8"/>
    <w:rsid w:val="00746246"/>
    <w:rsid w:val="007576FD"/>
    <w:rsid w:val="007C5761"/>
    <w:rsid w:val="00810526"/>
    <w:rsid w:val="0081621E"/>
    <w:rsid w:val="00817FF4"/>
    <w:rsid w:val="008269DC"/>
    <w:rsid w:val="00877824"/>
    <w:rsid w:val="00894F8F"/>
    <w:rsid w:val="008E0BAA"/>
    <w:rsid w:val="00912E27"/>
    <w:rsid w:val="00924D21"/>
    <w:rsid w:val="00935102"/>
    <w:rsid w:val="00935966"/>
    <w:rsid w:val="00944422"/>
    <w:rsid w:val="00947DC1"/>
    <w:rsid w:val="0095248A"/>
    <w:rsid w:val="009568E7"/>
    <w:rsid w:val="00963A40"/>
    <w:rsid w:val="009650B7"/>
    <w:rsid w:val="00981A38"/>
    <w:rsid w:val="009B61EE"/>
    <w:rsid w:val="009D0B73"/>
    <w:rsid w:val="009D5B70"/>
    <w:rsid w:val="009D60DD"/>
    <w:rsid w:val="009E1A4D"/>
    <w:rsid w:val="00A37EC4"/>
    <w:rsid w:val="00A5561B"/>
    <w:rsid w:val="00A6047A"/>
    <w:rsid w:val="00A6559E"/>
    <w:rsid w:val="00AB1430"/>
    <w:rsid w:val="00AC01CC"/>
    <w:rsid w:val="00AC65E2"/>
    <w:rsid w:val="00B02199"/>
    <w:rsid w:val="00B02A04"/>
    <w:rsid w:val="00B142FC"/>
    <w:rsid w:val="00B1455E"/>
    <w:rsid w:val="00B37251"/>
    <w:rsid w:val="00B50D23"/>
    <w:rsid w:val="00B637ED"/>
    <w:rsid w:val="00B75E47"/>
    <w:rsid w:val="00B858A1"/>
    <w:rsid w:val="00BC0663"/>
    <w:rsid w:val="00BD6AB2"/>
    <w:rsid w:val="00BE0035"/>
    <w:rsid w:val="00BE2C08"/>
    <w:rsid w:val="00BF4174"/>
    <w:rsid w:val="00C327A2"/>
    <w:rsid w:val="00C354EF"/>
    <w:rsid w:val="00C44283"/>
    <w:rsid w:val="00C602EA"/>
    <w:rsid w:val="00C756C1"/>
    <w:rsid w:val="00CA062E"/>
    <w:rsid w:val="00D106E1"/>
    <w:rsid w:val="00D3366E"/>
    <w:rsid w:val="00D512D3"/>
    <w:rsid w:val="00D813B1"/>
    <w:rsid w:val="00D929BC"/>
    <w:rsid w:val="00DD3236"/>
    <w:rsid w:val="00DE7334"/>
    <w:rsid w:val="00E108FE"/>
    <w:rsid w:val="00E1268C"/>
    <w:rsid w:val="00E15EAC"/>
    <w:rsid w:val="00E1723F"/>
    <w:rsid w:val="00E225CA"/>
    <w:rsid w:val="00E602BD"/>
    <w:rsid w:val="00E77ED2"/>
    <w:rsid w:val="00E80FFB"/>
    <w:rsid w:val="00E932F1"/>
    <w:rsid w:val="00EA2546"/>
    <w:rsid w:val="00F031EC"/>
    <w:rsid w:val="00F04AE1"/>
    <w:rsid w:val="00F1223D"/>
    <w:rsid w:val="00F20309"/>
    <w:rsid w:val="00F44248"/>
    <w:rsid w:val="00F80784"/>
    <w:rsid w:val="00F85436"/>
    <w:rsid w:val="00F9392B"/>
    <w:rsid w:val="00F94F76"/>
    <w:rsid w:val="00F95917"/>
    <w:rsid w:val="00FD03BA"/>
    <w:rsid w:val="00FF037C"/>
    <w:rsid w:val="00FF1487"/>
    <w:rsid w:val="00FF5E3A"/>
    <w:rsid w:val="015510AD"/>
    <w:rsid w:val="01EC0446"/>
    <w:rsid w:val="028C6E5C"/>
    <w:rsid w:val="02972B41"/>
    <w:rsid w:val="052F7BE9"/>
    <w:rsid w:val="06710605"/>
    <w:rsid w:val="06D877D1"/>
    <w:rsid w:val="07E354E8"/>
    <w:rsid w:val="098B184A"/>
    <w:rsid w:val="0A0C4737"/>
    <w:rsid w:val="0A574B46"/>
    <w:rsid w:val="0C527BEC"/>
    <w:rsid w:val="0DB77E27"/>
    <w:rsid w:val="0F917E25"/>
    <w:rsid w:val="107E1436"/>
    <w:rsid w:val="107F16C6"/>
    <w:rsid w:val="11F92DA7"/>
    <w:rsid w:val="140B23E7"/>
    <w:rsid w:val="14D70820"/>
    <w:rsid w:val="168D3626"/>
    <w:rsid w:val="18AB3EEC"/>
    <w:rsid w:val="199D333E"/>
    <w:rsid w:val="1A0F3C7E"/>
    <w:rsid w:val="1D5E6AFD"/>
    <w:rsid w:val="1E0848A5"/>
    <w:rsid w:val="1E3F18D8"/>
    <w:rsid w:val="1F456344"/>
    <w:rsid w:val="203B3DEA"/>
    <w:rsid w:val="219A24C7"/>
    <w:rsid w:val="233D6EE4"/>
    <w:rsid w:val="23557DEB"/>
    <w:rsid w:val="24231D8E"/>
    <w:rsid w:val="25915A0E"/>
    <w:rsid w:val="25B2331A"/>
    <w:rsid w:val="261A4D4C"/>
    <w:rsid w:val="26E70300"/>
    <w:rsid w:val="27C33CA0"/>
    <w:rsid w:val="2A6A5A19"/>
    <w:rsid w:val="2AEB6193"/>
    <w:rsid w:val="2B5108D7"/>
    <w:rsid w:val="2B7C2FDF"/>
    <w:rsid w:val="2BE66046"/>
    <w:rsid w:val="31B30842"/>
    <w:rsid w:val="3202624E"/>
    <w:rsid w:val="34377F50"/>
    <w:rsid w:val="35BA6DB2"/>
    <w:rsid w:val="36F0154F"/>
    <w:rsid w:val="38025930"/>
    <w:rsid w:val="385565B0"/>
    <w:rsid w:val="3ADB0B31"/>
    <w:rsid w:val="3B914B85"/>
    <w:rsid w:val="3C023313"/>
    <w:rsid w:val="3C0B00B1"/>
    <w:rsid w:val="3D1E4ECD"/>
    <w:rsid w:val="3D415765"/>
    <w:rsid w:val="3E25152A"/>
    <w:rsid w:val="3F29080E"/>
    <w:rsid w:val="3FFA719D"/>
    <w:rsid w:val="406C535E"/>
    <w:rsid w:val="425575AE"/>
    <w:rsid w:val="45011451"/>
    <w:rsid w:val="46826331"/>
    <w:rsid w:val="49586F36"/>
    <w:rsid w:val="4AC23C30"/>
    <w:rsid w:val="4C7C2CC6"/>
    <w:rsid w:val="4CA95EBA"/>
    <w:rsid w:val="4D32720F"/>
    <w:rsid w:val="4DFC6236"/>
    <w:rsid w:val="4F702569"/>
    <w:rsid w:val="51AD6F01"/>
    <w:rsid w:val="52D954E2"/>
    <w:rsid w:val="534103A0"/>
    <w:rsid w:val="538B5D6C"/>
    <w:rsid w:val="546759DA"/>
    <w:rsid w:val="547C4E2A"/>
    <w:rsid w:val="54C67B58"/>
    <w:rsid w:val="54F039D6"/>
    <w:rsid w:val="56362DE5"/>
    <w:rsid w:val="56C70194"/>
    <w:rsid w:val="5A8552FC"/>
    <w:rsid w:val="5B774F2E"/>
    <w:rsid w:val="5D054434"/>
    <w:rsid w:val="5EA87FAD"/>
    <w:rsid w:val="60FC012A"/>
    <w:rsid w:val="61BB7C5F"/>
    <w:rsid w:val="62051B62"/>
    <w:rsid w:val="62EE4CC9"/>
    <w:rsid w:val="636546D8"/>
    <w:rsid w:val="64244C36"/>
    <w:rsid w:val="64AB558A"/>
    <w:rsid w:val="65D11C56"/>
    <w:rsid w:val="66E4776C"/>
    <w:rsid w:val="69BE6B2E"/>
    <w:rsid w:val="6B2A7148"/>
    <w:rsid w:val="6DC2661B"/>
    <w:rsid w:val="6FFA0E4E"/>
    <w:rsid w:val="70F82E09"/>
    <w:rsid w:val="712C5A62"/>
    <w:rsid w:val="714A5405"/>
    <w:rsid w:val="71B9457F"/>
    <w:rsid w:val="72163B76"/>
    <w:rsid w:val="72281C0E"/>
    <w:rsid w:val="72404A50"/>
    <w:rsid w:val="73CD1191"/>
    <w:rsid w:val="7452317D"/>
    <w:rsid w:val="75032A4D"/>
    <w:rsid w:val="753D7DC7"/>
    <w:rsid w:val="75936E93"/>
    <w:rsid w:val="760A5128"/>
    <w:rsid w:val="7AA423ED"/>
    <w:rsid w:val="7D66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 w:val="24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10"/>
    <w:link w:val="6"/>
    <w:qFormat/>
    <w:uiPriority w:val="0"/>
    <w:rPr>
      <w:rFonts w:eastAsia="宋体"/>
      <w:kern w:val="2"/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rFonts w:eastAsia="宋体"/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批注框文本 字符"/>
    <w:basedOn w:val="10"/>
    <w:link w:val="4"/>
    <w:qFormat/>
    <w:uiPriority w:val="0"/>
    <w:rPr>
      <w:rFonts w:eastAsia="宋体"/>
      <w:kern w:val="2"/>
      <w:sz w:val="18"/>
      <w:szCs w:val="18"/>
    </w:rPr>
  </w:style>
  <w:style w:type="character" w:customStyle="1" w:styleId="16">
    <w:name w:val="fontstyle01"/>
    <w:basedOn w:val="10"/>
    <w:qFormat/>
    <w:uiPriority w:val="0"/>
    <w:rPr>
      <w:rFonts w:ascii="宋体" w:hAnsi="宋体" w:eastAsia="宋体" w:cs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770</Words>
  <Characters>906</Characters>
  <Lines>7</Lines>
  <Paragraphs>1</Paragraphs>
  <TotalTime>0</TotalTime>
  <ScaleCrop>false</ScaleCrop>
  <LinksUpToDate>false</LinksUpToDate>
  <CharactersWithSpaces>1028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2018-11-02T05:54:00Z</dcterms:created>
  <dc:creator>jamin</dc:creator>
  <cp:lastModifiedBy>Administrator</cp:lastModifiedBy>
  <cp:lastPrinted>2021-04-17T05:33:00Z</cp:lastPrinted>
  <dcterms:modified xsi:type="dcterms:W3CDTF">2022-06-23T02:14:56Z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9E664E641A5746E6ADA2B74C1BEDB6AB</vt:lpwstr>
  </property>
</Properties>
</file>