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36"/>
          <w:szCs w:val="36"/>
        </w:rPr>
      </w:pPr>
      <w:r>
        <w:rPr>
          <w:rFonts w:hint="eastAsia" w:ascii="黑体" w:hAnsi="宋体" w:eastAsia="黑体"/>
          <w:b/>
          <w:sz w:val="36"/>
          <w:szCs w:val="36"/>
        </w:rPr>
        <w:t xml:space="preserve">   </w:t>
      </w:r>
      <w:r>
        <w:rPr>
          <w:rFonts w:hint="eastAsia" w:ascii="黑体" w:hAnsi="宋体" w:eastAsia="黑体"/>
          <w:bCs/>
          <w:sz w:val="36"/>
          <w:szCs w:val="36"/>
        </w:rPr>
        <w:t>招标文书</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板式换热器板片清洗</w:t>
      </w:r>
    </w:p>
    <w:p>
      <w:pPr>
        <w:spacing w:line="360" w:lineRule="auto"/>
        <w:ind w:firstLine="1204" w:firstLineChars="4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spacing w:val="10"/>
          <w:sz w:val="28"/>
          <w:szCs w:val="28"/>
          <w:u w:val="single"/>
        </w:rPr>
        <w:t xml:space="preserve"> </w:t>
      </w:r>
    </w:p>
    <w:p>
      <w:pPr>
        <w:spacing w:line="360" w:lineRule="auto"/>
        <w:ind w:firstLine="1200" w:firstLineChars="400"/>
        <w:jc w:val="left"/>
        <w:rPr>
          <w:rFonts w:ascii="仿宋" w:hAnsi="仿宋" w:eastAsia="仿宋" w:cs="仿宋"/>
          <w:spacing w:val="10"/>
          <w:sz w:val="28"/>
          <w:szCs w:val="28"/>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jc w:val="center"/>
        <w:rPr>
          <w:rFonts w:ascii="仿宋" w:hAnsi="仿宋" w:eastAsia="仿宋" w:cs="仿宋"/>
          <w:spacing w:val="10"/>
          <w:sz w:val="28"/>
          <w:szCs w:val="28"/>
        </w:rPr>
      </w:pPr>
      <w:r>
        <w:rPr>
          <w:rFonts w:hint="eastAsia" w:ascii="仿宋" w:hAnsi="仿宋" w:eastAsia="仿宋" w:cs="仿宋"/>
          <w:spacing w:val="10"/>
          <w:sz w:val="28"/>
          <w:szCs w:val="28"/>
        </w:rPr>
        <w:t>2021年12月</w:t>
      </w:r>
      <w:r>
        <w:rPr>
          <w:rFonts w:hint="eastAsia" w:ascii="仿宋" w:hAnsi="仿宋" w:eastAsia="仿宋" w:cs="仿宋"/>
          <w:spacing w:val="10"/>
          <w:sz w:val="28"/>
          <w:szCs w:val="28"/>
          <w:lang w:val="en-US" w:eastAsia="zh-CN"/>
        </w:rPr>
        <w:t>11</w:t>
      </w:r>
      <w:r>
        <w:rPr>
          <w:rFonts w:hint="eastAsia" w:ascii="仿宋" w:hAnsi="仿宋" w:eastAsia="仿宋" w:cs="仿宋"/>
          <w:spacing w:val="10"/>
          <w:sz w:val="28"/>
          <w:szCs w:val="28"/>
        </w:rPr>
        <w:t>日</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山东金宝电子股份有限公司就“板式换热器板片清洗”现进行招标采购，我公司本着公平、公正、公开的原则，真诚邀请具有相关资质及履约能力的供应商参加投标，具体事项如下：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_GB2312" w:hAnsi="宋体" w:eastAsia="仿宋_GB2312"/>
          <w:sz w:val="28"/>
          <w:szCs w:val="28"/>
        </w:rPr>
        <w:t>板式换热器板片清洗</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技术投标时间：2021.12</w:t>
      </w:r>
      <w:r>
        <w:rPr>
          <w:rFonts w:hint="eastAsia" w:ascii="仿宋_GB2312" w:eastAsia="仿宋_GB2312"/>
          <w:b/>
          <w:color w:val="C00000"/>
          <w:sz w:val="28"/>
          <w:szCs w:val="28"/>
          <w:lang w:val="en-US" w:eastAsia="zh-CN"/>
        </w:rPr>
        <w:t>.13-2021.12.16</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商务投标时间：2021.12</w:t>
      </w:r>
      <w:r>
        <w:rPr>
          <w:rFonts w:hint="eastAsia" w:ascii="仿宋_GB2312" w:eastAsia="仿宋_GB2312"/>
          <w:b/>
          <w:color w:val="C00000"/>
          <w:sz w:val="28"/>
          <w:szCs w:val="28"/>
          <w:lang w:val="en-US" w:eastAsia="zh-CN"/>
        </w:rPr>
        <w:t>.17-2021.12.20</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四、技术联系人：王世岐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联系方式：13953530690      </w:t>
      </w:r>
      <w:r>
        <w:rPr>
          <w:rFonts w:hint="eastAsia" w:ascii="仿宋_GB2312" w:hAnsi="宋体" w:eastAsia="仿宋_GB2312"/>
          <w:sz w:val="28"/>
          <w:szCs w:val="28"/>
        </w:rPr>
        <w:t>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yin8116376@163.com</w:t>
      </w:r>
      <w:bookmarkStart w:id="0" w:name="_GoBack"/>
      <w:bookmarkEnd w:id="0"/>
    </w:p>
    <w:p>
      <w:pPr>
        <w:numPr>
          <w:ilvl w:val="0"/>
          <w:numId w:val="1"/>
        </w:numPr>
        <w:spacing w:line="360" w:lineRule="auto"/>
        <w:ind w:right="70" w:firstLine="562" w:firstLineChars="200"/>
        <w:rPr>
          <w:rFonts w:hint="eastAsia" w:ascii="仿宋_GB2312" w:hAnsi="宋体" w:eastAsia="仿宋_GB2312"/>
          <w:color w:val="C00000"/>
          <w:sz w:val="28"/>
          <w:szCs w:val="28"/>
          <w:lang w:val="en-US" w:eastAsia="zh-CN"/>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小方</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val="en-US" w:eastAsia="zh-CN"/>
        </w:rPr>
        <w:t>0535-2701503</w:t>
      </w:r>
    </w:p>
    <w:p>
      <w:pPr>
        <w:numPr>
          <w:ilvl w:val="0"/>
          <w:numId w:val="1"/>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w:t>
      </w:r>
      <w:r>
        <w:rPr>
          <w:rFonts w:hint="eastAsia" w:ascii="仿宋_GB2312" w:hAnsi="宋体" w:eastAsia="仿宋_GB2312"/>
          <w:sz w:val="28"/>
          <w:szCs w:val="28"/>
          <w:lang w:eastAsia="zh-CN"/>
        </w:rPr>
        <w:t>国大路</w:t>
      </w:r>
      <w:r>
        <w:rPr>
          <w:rFonts w:hint="eastAsia" w:ascii="仿宋_GB2312" w:hAnsi="宋体" w:eastAsia="仿宋_GB2312"/>
          <w:sz w:val="28"/>
          <w:szCs w:val="28"/>
          <w:lang w:val="en-US" w:eastAsia="zh-CN"/>
        </w:rPr>
        <w:t>268号金宝电子采购部</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1</w:t>
      </w:r>
      <w:r>
        <w:rPr>
          <w:rFonts w:hint="eastAsia" w:ascii="仿宋_GB2312" w:hAnsi="宋体" w:eastAsia="仿宋_GB2312"/>
          <w:b/>
          <w:bCs/>
          <w:color w:val="C00000"/>
          <w:sz w:val="28"/>
          <w:szCs w:val="28"/>
        </w:rPr>
        <w:t>000元、标书费200元</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440" w:lineRule="exact"/>
        <w:ind w:firstLine="1405" w:firstLineChars="500"/>
        <w:rPr>
          <w:rFonts w:hint="eastAsia"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keepNext w:val="0"/>
        <w:keepLines w:val="0"/>
        <w:widowControl/>
        <w:suppressLineNumbers w:val="0"/>
        <w:ind w:firstLine="1405" w:firstLineChars="500"/>
        <w:jc w:val="left"/>
        <w:rPr>
          <w:rFonts w:hint="default"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8"/>
          <w:szCs w:val="28"/>
        </w:rPr>
        <w:t>帐</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号：</w:t>
      </w:r>
      <w:r>
        <w:rPr>
          <w:rFonts w:hint="eastAsia" w:ascii="仿宋_GB2312" w:hAnsi="仿宋_GB2312" w:eastAsia="仿宋_GB2312" w:cs="仿宋_GB2312"/>
          <w:b/>
          <w:bCs/>
          <w:color w:val="C00000"/>
          <w:sz w:val="28"/>
          <w:szCs w:val="28"/>
          <w:lang w:val="en-US" w:eastAsia="zh-CN"/>
        </w:rPr>
        <w:t>5000 6473 3510 017</w:t>
      </w:r>
    </w:p>
    <w:p>
      <w:pPr>
        <w:keepNext w:val="0"/>
        <w:keepLines w:val="0"/>
        <w:widowControl/>
        <w:suppressLineNumbers w:val="0"/>
        <w:ind w:firstLine="1405" w:firstLineChars="500"/>
        <w:jc w:val="left"/>
      </w:pPr>
      <w:r>
        <w:rPr>
          <w:rFonts w:hint="eastAsia" w:ascii="仿宋_GB2312" w:hAnsi="仿宋_GB2312" w:eastAsia="仿宋_GB2312" w:cs="仿宋_GB2312"/>
          <w:b/>
          <w:bCs/>
          <w:color w:val="C00000"/>
          <w:sz w:val="28"/>
          <w:szCs w:val="28"/>
        </w:rPr>
        <w:t>开</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户</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行</w:t>
      </w:r>
      <w:r>
        <w:rPr>
          <w:rFonts w:hint="eastAsia" w:ascii="仿宋_GB2312" w:hAnsi="仿宋_GB2312" w:eastAsia="仿宋_GB2312" w:cs="仿宋_GB2312"/>
          <w:b/>
          <w:bCs/>
          <w:color w:val="C00000"/>
          <w:sz w:val="28"/>
          <w:szCs w:val="28"/>
          <w:lang w:eastAsia="zh-CN"/>
        </w:rPr>
        <w:t>：恒丰银行招远支行</w:t>
      </w:r>
    </w:p>
    <w:p>
      <w:pPr>
        <w:spacing w:line="440" w:lineRule="exact"/>
        <w:ind w:firstLine="1400" w:firstLineChars="500"/>
        <w:rPr>
          <w:rFonts w:ascii="仿宋_GB2312" w:hAnsi="仿宋_GB2312" w:eastAsia="仿宋_GB2312" w:cs="仿宋_GB2312"/>
          <w:sz w:val="28"/>
          <w:szCs w:val="28"/>
        </w:rPr>
      </w:pPr>
    </w:p>
    <w:p>
      <w:pPr>
        <w:spacing w:line="360" w:lineRule="auto"/>
        <w:ind w:right="70" w:firstLine="843" w:firstLineChars="3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val="0"/>
          <w:color w:val="FF0000"/>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（联系人：尹瑞权）</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C00000"/>
          <w:sz w:val="28"/>
          <w:szCs w:val="28"/>
          <w:highlight w:val="yellow"/>
        </w:rPr>
        <w:t>（联系人：</w:t>
      </w:r>
      <w:r>
        <w:rPr>
          <w:rFonts w:hint="eastAsia" w:ascii="仿宋_GB2312" w:hAnsi="宋体" w:eastAsia="仿宋_GB2312"/>
          <w:b/>
          <w:bCs/>
          <w:color w:val="C00000"/>
          <w:sz w:val="28"/>
          <w:szCs w:val="28"/>
          <w:highlight w:val="yellow"/>
          <w:lang w:eastAsia="zh-CN"/>
        </w:rPr>
        <w:t>小方</w:t>
      </w:r>
      <w:r>
        <w:rPr>
          <w:rFonts w:hint="eastAsia" w:ascii="仿宋_GB2312" w:hAnsi="宋体" w:eastAsia="仿宋_GB2312"/>
          <w:b/>
          <w:bCs/>
          <w:color w:val="C00000"/>
          <w:sz w:val="28"/>
          <w:szCs w:val="28"/>
          <w:highlight w:val="yellow"/>
        </w:rPr>
        <w:t>）</w:t>
      </w:r>
      <w:r>
        <w:rPr>
          <w:rFonts w:hint="eastAsia" w:ascii="仿宋_GB2312" w:hAnsi="宋体" w:eastAsia="仿宋_GB2312"/>
          <w:b/>
          <w:bCs/>
          <w:sz w:val="28"/>
          <w:szCs w:val="28"/>
          <w:highlight w:val="yellow"/>
        </w:rPr>
        <w:t>，标书务必要密封。</w:t>
      </w:r>
      <w:r>
        <w:rPr>
          <w:rFonts w:hint="eastAsia" w:ascii="仿宋_GB2312" w:hAnsi="宋体" w:eastAsia="仿宋_GB2312"/>
          <w:b/>
          <w:bCs w:val="0"/>
          <w:color w:val="FF0000"/>
          <w:sz w:val="28"/>
          <w:szCs w:val="28"/>
        </w:rPr>
        <w:t>也可以电子版投标，投标邮件发送到邮箱中：</w:t>
      </w:r>
      <w:r>
        <w:rPr>
          <w:rFonts w:hint="eastAsia" w:ascii="仿宋_GB2312" w:hAnsi="宋体" w:eastAsia="仿宋_GB2312"/>
          <w:b/>
          <w:bCs w:val="0"/>
          <w:color w:val="FF0000"/>
          <w:sz w:val="28"/>
          <w:szCs w:val="28"/>
          <w:lang w:val="en-US" w:eastAsia="zh-CN"/>
        </w:rPr>
        <w:t>jinbaocgzb@chinajinbao.com并抄送至</w:t>
      </w:r>
      <w:r>
        <w:rPr>
          <w:rFonts w:hint="eastAsia" w:ascii="仿宋_GB2312" w:hAnsi="宋体" w:eastAsia="仿宋_GB2312"/>
          <w:b/>
          <w:bCs w:val="0"/>
          <w:color w:val="FF0000"/>
          <w:sz w:val="28"/>
          <w:szCs w:val="28"/>
        </w:rPr>
        <w:t>sdjbzb@163.com</w:t>
      </w:r>
    </w:p>
    <w:p>
      <w:pPr>
        <w:spacing w:line="360" w:lineRule="auto"/>
        <w:ind w:right="70" w:firstLine="560" w:firstLineChars="200"/>
        <w:rPr>
          <w:rFonts w:ascii="仿宋_GB2312" w:hAnsi="宋体" w:eastAsia="仿宋_GB2312"/>
          <w:bCs/>
          <w:color w:val="FF0000"/>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4"/>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①清洗完成验收合格付款90%；</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②质保金10%（一年后付清）。</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1"/>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1、日期：合同签订</w:t>
      </w:r>
      <w:r>
        <w:rPr>
          <w:rFonts w:ascii="仿宋_GB2312" w:hAnsi="宋体" w:eastAsia="仿宋_GB2312"/>
          <w:sz w:val="28"/>
          <w:szCs w:val="28"/>
        </w:rPr>
        <w:t>后</w:t>
      </w:r>
      <w:r>
        <w:rPr>
          <w:rFonts w:hint="eastAsia" w:ascii="仿宋_GB2312" w:hAnsi="宋体" w:eastAsia="仿宋_GB2312"/>
          <w:sz w:val="28"/>
          <w:szCs w:val="28"/>
          <w:u w:val="single"/>
        </w:rPr>
        <w:t>根据分厂计划安排清洗</w:t>
      </w:r>
      <w:r>
        <w:rPr>
          <w:rFonts w:hint="eastAsia" w:ascii="仿宋_GB2312" w:hAnsi="宋体" w:eastAsia="仿宋_GB2312"/>
          <w:sz w:val="28"/>
          <w:szCs w:val="28"/>
        </w:rPr>
        <w:t>。</w:t>
      </w:r>
    </w:p>
    <w:p>
      <w:pPr>
        <w:pStyle w:val="11"/>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2、地点：铜箔天府路厂</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技术指标及要求</w:t>
      </w:r>
    </w:p>
    <w:p>
      <w:pPr>
        <w:pStyle w:val="11"/>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6"/>
        <w:tblW w:w="9639"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1"/>
        <w:gridCol w:w="1984"/>
        <w:gridCol w:w="1418"/>
        <w:gridCol w:w="850"/>
        <w:gridCol w:w="1560"/>
        <w:gridCol w:w="992"/>
        <w:gridCol w:w="992"/>
        <w:gridCol w:w="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85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84"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1560" w:type="dxa"/>
            <w:tcMar>
              <w:top w:w="0" w:type="dxa"/>
              <w:left w:w="108" w:type="dxa"/>
              <w:bottom w:w="0" w:type="dxa"/>
              <w:right w:w="108" w:type="dxa"/>
            </w:tcMar>
            <w:vAlign w:val="center"/>
          </w:tcPr>
          <w:p>
            <w:pPr>
              <w:spacing w:line="360" w:lineRule="auto"/>
              <w:jc w:val="center"/>
              <w:rPr>
                <w:sz w:val="28"/>
                <w:szCs w:val="28"/>
              </w:rPr>
            </w:pPr>
            <w:r>
              <w:rPr>
                <w:rFonts w:hint="eastAsia" w:ascii="仿宋_GB2312" w:hAnsi="仿宋_GB2312" w:eastAsia="仿宋_GB2312" w:cs="仿宋_GB2312"/>
                <w:sz w:val="24"/>
              </w:rPr>
              <w:t>数量</w:t>
            </w:r>
          </w:p>
        </w:tc>
        <w:tc>
          <w:tcPr>
            <w:tcW w:w="992" w:type="dxa"/>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单价</w:t>
            </w:r>
          </w:p>
        </w:tc>
        <w:tc>
          <w:tcPr>
            <w:tcW w:w="992" w:type="dxa"/>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85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984"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板式换热器板片</w:t>
            </w:r>
          </w:p>
        </w:tc>
        <w:tc>
          <w:tcPr>
            <w:tcW w:w="141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BR0.6</w:t>
            </w:r>
          </w:p>
        </w:tc>
        <w:tc>
          <w:tcPr>
            <w:tcW w:w="85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片</w:t>
            </w:r>
          </w:p>
        </w:tc>
        <w:tc>
          <w:tcPr>
            <w:tcW w:w="1560"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约500</w:t>
            </w:r>
          </w:p>
        </w:tc>
        <w:tc>
          <w:tcPr>
            <w:tcW w:w="992" w:type="dxa"/>
          </w:tcPr>
          <w:p>
            <w:pPr>
              <w:widowControl/>
              <w:spacing w:line="400" w:lineRule="exact"/>
              <w:jc w:val="left"/>
              <w:rPr>
                <w:rFonts w:ascii="仿宋_GB2312" w:hAnsi="仿宋_GB2312" w:eastAsia="仿宋_GB2312" w:cs="仿宋_GB2312"/>
                <w:sz w:val="24"/>
              </w:rPr>
            </w:pPr>
          </w:p>
        </w:tc>
        <w:tc>
          <w:tcPr>
            <w:tcW w:w="992" w:type="dxa"/>
          </w:tcPr>
          <w:p>
            <w:pPr>
              <w:widowControl/>
              <w:spacing w:line="400" w:lineRule="exact"/>
              <w:jc w:val="left"/>
              <w:rPr>
                <w:rFonts w:ascii="仿宋_GB2312" w:hAnsi="仿宋_GB2312" w:eastAsia="仿宋_GB2312" w:cs="仿宋_GB2312"/>
                <w:sz w:val="24"/>
              </w:rPr>
            </w:pPr>
          </w:p>
        </w:tc>
        <w:tc>
          <w:tcPr>
            <w:tcW w:w="992" w:type="dxa"/>
            <w:tcMar>
              <w:top w:w="0" w:type="dxa"/>
              <w:left w:w="108" w:type="dxa"/>
              <w:bottom w:w="0" w:type="dxa"/>
              <w:right w:w="108" w:type="dxa"/>
            </w:tcMar>
            <w:vAlign w:val="center"/>
          </w:tcPr>
          <w:p>
            <w:pPr>
              <w:widowControl/>
              <w:spacing w:line="400" w:lineRule="exact"/>
              <w:jc w:val="left"/>
              <w:rPr>
                <w:rFonts w:ascii="仿宋_GB2312" w:hAnsi="仿宋_GB2312" w:eastAsia="仿宋_GB2312" w:cs="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9639" w:type="dxa"/>
            <w:gridSpan w:val="8"/>
            <w:tcBorders>
              <w:bottom w:val="single" w:color="auto" w:sz="4" w:space="0"/>
            </w:tcBorders>
          </w:tcPr>
          <w:p>
            <w:pPr>
              <w:widowControl/>
              <w:spacing w:line="400" w:lineRule="exact"/>
              <w:jc w:val="left"/>
              <w:rPr>
                <w:rFonts w:ascii="仿宋_GB2312" w:hAnsi="仿宋_GB2312" w:eastAsia="仿宋_GB2312" w:cs="仿宋_GB2312"/>
                <w:sz w:val="24"/>
              </w:rPr>
            </w:pPr>
            <w:r>
              <w:rPr>
                <w:rFonts w:ascii="仿宋_GB2312" w:hAnsi="仿宋_GB2312" w:eastAsia="仿宋_GB2312" w:cs="仿宋_GB2312"/>
                <w:sz w:val="24"/>
              </w:rPr>
              <w:t>注</w:t>
            </w:r>
            <w:r>
              <w:rPr>
                <w:rFonts w:hint="eastAsia" w:ascii="仿宋_GB2312" w:hAnsi="仿宋_GB2312" w:eastAsia="仿宋_GB2312" w:cs="仿宋_GB2312"/>
                <w:sz w:val="24"/>
              </w:rPr>
              <w:t>：建议投标方到现场落实情况投标</w:t>
            </w:r>
          </w:p>
        </w:tc>
      </w:tr>
    </w:tbl>
    <w:p>
      <w:pPr>
        <w:pStyle w:val="11"/>
        <w:numPr>
          <w:ilvl w:val="0"/>
          <w:numId w:val="5"/>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技术要求： </w:t>
      </w:r>
      <w:r>
        <w:rPr>
          <w:rFonts w:ascii="仿宋_GB2312" w:hAnsi="仿宋_GB2312" w:eastAsia="仿宋_GB2312" w:cs="仿宋_GB2312"/>
          <w:sz w:val="28"/>
          <w:szCs w:val="32"/>
        </w:rPr>
        <w:t xml:space="preserve"> </w:t>
      </w:r>
    </w:p>
    <w:p>
      <w:pPr>
        <w:pStyle w:val="11"/>
        <w:spacing w:line="360" w:lineRule="auto"/>
        <w:ind w:left="720" w:firstLine="0" w:firstLineChars="0"/>
        <w:rPr>
          <w:rFonts w:cs="宋体"/>
          <w:sz w:val="28"/>
          <w:szCs w:val="28"/>
        </w:rPr>
      </w:pPr>
      <w:r>
        <w:rPr>
          <w:sz w:val="28"/>
          <w:szCs w:val="28"/>
        </w:rPr>
        <w:t>1</w:t>
      </w:r>
      <w:r>
        <w:rPr>
          <w:rFonts w:hint="eastAsia" w:cs="宋体"/>
          <w:sz w:val="28"/>
          <w:szCs w:val="28"/>
        </w:rPr>
        <w:t>、投标方必须详细了解板片的构造、性能、分析垢样的组成，配置优良的化学清洗液，以达到良好的除垢效果。</w:t>
      </w:r>
    </w:p>
    <w:p>
      <w:pPr>
        <w:pStyle w:val="11"/>
        <w:spacing w:line="360" w:lineRule="auto"/>
        <w:ind w:left="720" w:firstLine="0" w:firstLineChars="0"/>
        <w:rPr>
          <w:color w:val="FF0000"/>
          <w:sz w:val="28"/>
          <w:szCs w:val="28"/>
        </w:rPr>
      </w:pPr>
      <w:r>
        <w:rPr>
          <w:sz w:val="28"/>
          <w:szCs w:val="28"/>
        </w:rPr>
        <w:t>3</w:t>
      </w:r>
      <w:r>
        <w:rPr>
          <w:rFonts w:hint="eastAsia" w:cs="宋体"/>
          <w:sz w:val="28"/>
          <w:szCs w:val="28"/>
        </w:rPr>
        <w:t>、投标方保证清洗过程中不会对招标方板片造成腐蚀、破坏，并对清洗效果负责，如清洗过程中造成的人身伤害或者财产损失，由投标方承担赔偿责任，并赔偿由此给招标方造成的损失。</w:t>
      </w:r>
    </w:p>
    <w:p>
      <w:pPr>
        <w:pStyle w:val="11"/>
        <w:spacing w:line="360" w:lineRule="auto"/>
        <w:ind w:left="720" w:firstLine="0" w:firstLineChars="0"/>
        <w:jc w:val="left"/>
        <w:rPr>
          <w:rFonts w:cs="宋体"/>
          <w:sz w:val="28"/>
          <w:szCs w:val="28"/>
        </w:rPr>
      </w:pPr>
      <w:r>
        <w:rPr>
          <w:rFonts w:hint="eastAsia" w:cs="宋体"/>
          <w:sz w:val="28"/>
          <w:szCs w:val="28"/>
        </w:rPr>
        <w:t>4、投标方清洗完成后对板片进行探伤检测，组装试压检查（压力根据设备要求）。</w:t>
      </w:r>
    </w:p>
    <w:p>
      <w:pPr>
        <w:pStyle w:val="11"/>
        <w:ind w:left="720" w:firstLine="0" w:firstLineChars="0"/>
        <w:rPr>
          <w:rFonts w:cs="宋体"/>
          <w:sz w:val="28"/>
          <w:szCs w:val="28"/>
        </w:rPr>
      </w:pPr>
      <w:r>
        <w:rPr>
          <w:rFonts w:hint="eastAsia" w:cs="宋体"/>
          <w:sz w:val="28"/>
          <w:szCs w:val="28"/>
        </w:rPr>
        <w:t>5、清洗所需设备、设施及主辅材料均由投标方负责。</w:t>
      </w:r>
    </w:p>
    <w:p>
      <w:pPr>
        <w:pStyle w:val="11"/>
        <w:ind w:left="720" w:firstLine="0" w:firstLineChars="0"/>
        <w:rPr>
          <w:rFonts w:cs="宋体"/>
          <w:b/>
          <w:color w:val="FF0000"/>
          <w:sz w:val="28"/>
          <w:szCs w:val="28"/>
        </w:rPr>
      </w:pPr>
      <w:r>
        <w:rPr>
          <w:rFonts w:hint="eastAsia" w:cs="宋体"/>
          <w:b/>
          <w:sz w:val="28"/>
          <w:szCs w:val="28"/>
        </w:rPr>
        <w:t>注：</w:t>
      </w:r>
      <w:r>
        <w:rPr>
          <w:rFonts w:hint="eastAsia" w:cs="宋体"/>
          <w:b/>
          <w:color w:val="FF0000"/>
          <w:sz w:val="28"/>
          <w:szCs w:val="28"/>
        </w:rPr>
        <w:t>建议投标方到铜箔天府路厂实地落实换热器板片情况及数量后进行</w:t>
      </w:r>
      <w:r>
        <w:rPr>
          <w:rFonts w:cs="宋体"/>
          <w:b/>
          <w:color w:val="FF0000"/>
          <w:sz w:val="28"/>
          <w:szCs w:val="28"/>
        </w:rPr>
        <w:t>投标</w:t>
      </w:r>
      <w:r>
        <w:rPr>
          <w:rFonts w:hint="eastAsia" w:cs="宋体"/>
          <w:b/>
          <w:color w:val="FF0000"/>
          <w:sz w:val="28"/>
          <w:szCs w:val="28"/>
        </w:rPr>
        <w:t>。</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三、保证条款</w:t>
      </w:r>
    </w:p>
    <w:p>
      <w:pPr>
        <w:spacing w:line="360" w:lineRule="auto"/>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中标方依据合同及招标方要求清洗标的，双方按照招标方生产工艺要求进行鉴定和验收。若清洗效果未达到验收标准，中标方需在招标方规定的时间内进行免费清洗，直至符合招标方验收为止，并赔偿由此给招标方造成的全部损失，招标方有权自应付款中直接扣除，有权直接解除合同，且无需承担任何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四、付款方式</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本次付款方式为：（电子）承兑汇票。</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五、有关知识产权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ind w:firstLine="560" w:firstLineChars="200"/>
        <w:rPr>
          <w:rFonts w:ascii="仿宋_GB2312" w:hAnsi="仿宋_GB2312" w:eastAsia="仿宋_GB2312" w:cs="仿宋_GB2312"/>
          <w:sz w:val="28"/>
          <w:szCs w:val="32"/>
        </w:rPr>
      </w:pPr>
    </w:p>
    <w:p>
      <w:pPr>
        <w:ind w:firstLine="560" w:firstLineChars="200"/>
        <w:rPr>
          <w:rFonts w:ascii="仿宋_GB2312" w:hAnsi="仿宋_GB2312" w:eastAsia="仿宋_GB2312" w:cs="仿宋_GB2312"/>
          <w:sz w:val="28"/>
          <w:szCs w:val="32"/>
        </w:rPr>
      </w:pPr>
    </w:p>
    <w:p>
      <w:pPr>
        <w:ind w:firstLine="560" w:firstLineChars="200"/>
        <w:rPr>
          <w:rFonts w:ascii="仿宋_GB2312" w:hAnsi="仿宋_GB2312" w:eastAsia="仿宋_GB2312" w:cs="仿宋_GB2312"/>
          <w:sz w:val="28"/>
          <w:szCs w:val="32"/>
        </w:rPr>
      </w:pPr>
    </w:p>
    <w:p>
      <w:pPr>
        <w:spacing w:line="360" w:lineRule="auto"/>
        <w:jc w:val="left"/>
        <w:rPr>
          <w:rFonts w:ascii="仿宋_GB2312" w:hAnsi="仿宋_GB2312" w:eastAsia="仿宋_GB2312" w:cs="仿宋_GB2312"/>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3C4A9"/>
    <w:multiLevelType w:val="singleLevel"/>
    <w:tmpl w:val="4A03C4A9"/>
    <w:lvl w:ilvl="0" w:tentative="0">
      <w:start w:val="5"/>
      <w:numFmt w:val="chineseCounting"/>
      <w:suff w:val="nothing"/>
      <w:lvlText w:val="%1、"/>
      <w:lvlJc w:val="left"/>
      <w:rPr>
        <w:rFonts w:hint="eastAsia"/>
      </w:r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140A9"/>
    <w:rsid w:val="00023213"/>
    <w:rsid w:val="00024B77"/>
    <w:rsid w:val="0002639C"/>
    <w:rsid w:val="00032E76"/>
    <w:rsid w:val="00036F46"/>
    <w:rsid w:val="00076E35"/>
    <w:rsid w:val="000A04FB"/>
    <w:rsid w:val="000B32A7"/>
    <w:rsid w:val="000F1A23"/>
    <w:rsid w:val="000F2FB0"/>
    <w:rsid w:val="001217FC"/>
    <w:rsid w:val="0013572F"/>
    <w:rsid w:val="00153B2F"/>
    <w:rsid w:val="00167B45"/>
    <w:rsid w:val="001815FF"/>
    <w:rsid w:val="00186104"/>
    <w:rsid w:val="001C2D5E"/>
    <w:rsid w:val="001D0E12"/>
    <w:rsid w:val="001E4BC8"/>
    <w:rsid w:val="001E6B98"/>
    <w:rsid w:val="0021096D"/>
    <w:rsid w:val="0022684C"/>
    <w:rsid w:val="00226BFA"/>
    <w:rsid w:val="00242018"/>
    <w:rsid w:val="002427B8"/>
    <w:rsid w:val="00281DA2"/>
    <w:rsid w:val="00300D2D"/>
    <w:rsid w:val="00310FAC"/>
    <w:rsid w:val="00316DFA"/>
    <w:rsid w:val="0031742A"/>
    <w:rsid w:val="003845A5"/>
    <w:rsid w:val="00385165"/>
    <w:rsid w:val="00393EF3"/>
    <w:rsid w:val="003A0766"/>
    <w:rsid w:val="003A42FB"/>
    <w:rsid w:val="003B21ED"/>
    <w:rsid w:val="0041155E"/>
    <w:rsid w:val="00422239"/>
    <w:rsid w:val="00431228"/>
    <w:rsid w:val="00434F86"/>
    <w:rsid w:val="00444C3A"/>
    <w:rsid w:val="00447816"/>
    <w:rsid w:val="0045064D"/>
    <w:rsid w:val="00460FFB"/>
    <w:rsid w:val="0048716E"/>
    <w:rsid w:val="00496BF6"/>
    <w:rsid w:val="004C1FC6"/>
    <w:rsid w:val="004C7C74"/>
    <w:rsid w:val="004F2EB8"/>
    <w:rsid w:val="004F7721"/>
    <w:rsid w:val="0051486B"/>
    <w:rsid w:val="00515BCC"/>
    <w:rsid w:val="00531A6F"/>
    <w:rsid w:val="00543389"/>
    <w:rsid w:val="00544194"/>
    <w:rsid w:val="00570AA6"/>
    <w:rsid w:val="00571A14"/>
    <w:rsid w:val="00582C67"/>
    <w:rsid w:val="005B24EA"/>
    <w:rsid w:val="005B5E50"/>
    <w:rsid w:val="005D1CFE"/>
    <w:rsid w:val="005E6B4B"/>
    <w:rsid w:val="005F29A1"/>
    <w:rsid w:val="006512C5"/>
    <w:rsid w:val="00670B15"/>
    <w:rsid w:val="00674491"/>
    <w:rsid w:val="006820CC"/>
    <w:rsid w:val="00697806"/>
    <w:rsid w:val="006A3BCE"/>
    <w:rsid w:val="006A6992"/>
    <w:rsid w:val="006D6272"/>
    <w:rsid w:val="007106C3"/>
    <w:rsid w:val="007233A5"/>
    <w:rsid w:val="00727DF5"/>
    <w:rsid w:val="00731611"/>
    <w:rsid w:val="00737EFB"/>
    <w:rsid w:val="0074530B"/>
    <w:rsid w:val="00746246"/>
    <w:rsid w:val="007576FD"/>
    <w:rsid w:val="00764464"/>
    <w:rsid w:val="00770D9F"/>
    <w:rsid w:val="007858B7"/>
    <w:rsid w:val="007934B6"/>
    <w:rsid w:val="007B204E"/>
    <w:rsid w:val="007B2368"/>
    <w:rsid w:val="007B3046"/>
    <w:rsid w:val="007C5761"/>
    <w:rsid w:val="007D3EC9"/>
    <w:rsid w:val="00810526"/>
    <w:rsid w:val="0081621E"/>
    <w:rsid w:val="008269DC"/>
    <w:rsid w:val="0085623F"/>
    <w:rsid w:val="00877824"/>
    <w:rsid w:val="00894F8F"/>
    <w:rsid w:val="0089727A"/>
    <w:rsid w:val="008A05F2"/>
    <w:rsid w:val="008B1AB5"/>
    <w:rsid w:val="008C58D5"/>
    <w:rsid w:val="00912E27"/>
    <w:rsid w:val="00924D21"/>
    <w:rsid w:val="00930825"/>
    <w:rsid w:val="00935110"/>
    <w:rsid w:val="0095248A"/>
    <w:rsid w:val="00953758"/>
    <w:rsid w:val="00957600"/>
    <w:rsid w:val="0096295B"/>
    <w:rsid w:val="00963A40"/>
    <w:rsid w:val="009650B7"/>
    <w:rsid w:val="00977BFC"/>
    <w:rsid w:val="00985972"/>
    <w:rsid w:val="009874A9"/>
    <w:rsid w:val="009A3996"/>
    <w:rsid w:val="009B2E7A"/>
    <w:rsid w:val="009D5B70"/>
    <w:rsid w:val="009E1157"/>
    <w:rsid w:val="009E1A4D"/>
    <w:rsid w:val="00A37EC4"/>
    <w:rsid w:val="00A43EE6"/>
    <w:rsid w:val="00A6047A"/>
    <w:rsid w:val="00A87BD4"/>
    <w:rsid w:val="00AC0A0D"/>
    <w:rsid w:val="00AD74D3"/>
    <w:rsid w:val="00B02199"/>
    <w:rsid w:val="00B02A04"/>
    <w:rsid w:val="00B142FC"/>
    <w:rsid w:val="00B14567"/>
    <w:rsid w:val="00B37251"/>
    <w:rsid w:val="00B54B82"/>
    <w:rsid w:val="00B637ED"/>
    <w:rsid w:val="00B75E47"/>
    <w:rsid w:val="00B858A1"/>
    <w:rsid w:val="00BB3D95"/>
    <w:rsid w:val="00BE0350"/>
    <w:rsid w:val="00BE2C08"/>
    <w:rsid w:val="00C24C57"/>
    <w:rsid w:val="00C327A2"/>
    <w:rsid w:val="00C354EF"/>
    <w:rsid w:val="00C756C1"/>
    <w:rsid w:val="00CA062E"/>
    <w:rsid w:val="00CD0DDE"/>
    <w:rsid w:val="00CD3A84"/>
    <w:rsid w:val="00CF4819"/>
    <w:rsid w:val="00D30C6F"/>
    <w:rsid w:val="00D3366E"/>
    <w:rsid w:val="00D3673D"/>
    <w:rsid w:val="00D64874"/>
    <w:rsid w:val="00D813B1"/>
    <w:rsid w:val="00D90689"/>
    <w:rsid w:val="00DB1CFE"/>
    <w:rsid w:val="00DB2726"/>
    <w:rsid w:val="00DC487F"/>
    <w:rsid w:val="00DE7334"/>
    <w:rsid w:val="00E108FE"/>
    <w:rsid w:val="00E15EAC"/>
    <w:rsid w:val="00E225CA"/>
    <w:rsid w:val="00E32C7E"/>
    <w:rsid w:val="00E40F14"/>
    <w:rsid w:val="00E602BD"/>
    <w:rsid w:val="00E80FFB"/>
    <w:rsid w:val="00E95A12"/>
    <w:rsid w:val="00EA3B0E"/>
    <w:rsid w:val="00ED682C"/>
    <w:rsid w:val="00ED69CC"/>
    <w:rsid w:val="00EF3A07"/>
    <w:rsid w:val="00F04AE1"/>
    <w:rsid w:val="00F1223D"/>
    <w:rsid w:val="00F12F4E"/>
    <w:rsid w:val="00F20309"/>
    <w:rsid w:val="00F32D85"/>
    <w:rsid w:val="00F37941"/>
    <w:rsid w:val="00F84705"/>
    <w:rsid w:val="00F9392B"/>
    <w:rsid w:val="00F94F76"/>
    <w:rsid w:val="00FB796C"/>
    <w:rsid w:val="00FC64AC"/>
    <w:rsid w:val="00FD03BA"/>
    <w:rsid w:val="00FF037C"/>
    <w:rsid w:val="00FF5E3A"/>
    <w:rsid w:val="052F7BE9"/>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A315DE1"/>
    <w:rsid w:val="3E25152A"/>
    <w:rsid w:val="3FFA719D"/>
    <w:rsid w:val="406C535E"/>
    <w:rsid w:val="45011451"/>
    <w:rsid w:val="49586F36"/>
    <w:rsid w:val="4AC23C30"/>
    <w:rsid w:val="4CA95EBA"/>
    <w:rsid w:val="4DFC6236"/>
    <w:rsid w:val="51AD6F01"/>
    <w:rsid w:val="52D954E2"/>
    <w:rsid w:val="538B5D6C"/>
    <w:rsid w:val="546759DA"/>
    <w:rsid w:val="547C4E2A"/>
    <w:rsid w:val="54C67B58"/>
    <w:rsid w:val="5AD3365A"/>
    <w:rsid w:val="5D054434"/>
    <w:rsid w:val="5EA87FAD"/>
    <w:rsid w:val="5EF84D97"/>
    <w:rsid w:val="62AF170A"/>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eastAsia="宋体"/>
      <w:kern w:val="2"/>
      <w:sz w:val="18"/>
      <w:szCs w:val="18"/>
    </w:rPr>
  </w:style>
  <w:style w:type="character" w:customStyle="1" w:styleId="10">
    <w:name w:val="页脚 Char"/>
    <w:basedOn w:val="8"/>
    <w:link w:val="3"/>
    <w:qFormat/>
    <w:uiPriority w:val="99"/>
    <w:rPr>
      <w:rFonts w:eastAsia="宋体"/>
      <w:kern w:val="2"/>
      <w:sz w:val="18"/>
      <w:szCs w:val="18"/>
    </w:rPr>
  </w:style>
  <w:style w:type="paragraph" w:styleId="11">
    <w:name w:val="List Paragraph"/>
    <w:basedOn w:val="1"/>
    <w:qFormat/>
    <w:uiPriority w:val="99"/>
    <w:pPr>
      <w:ind w:firstLine="420" w:firstLineChars="200"/>
    </w:pPr>
  </w:style>
  <w:style w:type="character" w:customStyle="1" w:styleId="12">
    <w:name w:val="批注框文本 Char"/>
    <w:basedOn w:val="8"/>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352</Words>
  <Characters>2013</Characters>
  <Lines>16</Lines>
  <Paragraphs>4</Paragraphs>
  <TotalTime>2</TotalTime>
  <ScaleCrop>false</ScaleCrop>
  <LinksUpToDate>false</LinksUpToDate>
  <CharactersWithSpaces>2361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2021-12-13T01:23:54Z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0FA1A38FA4AF4A9CBF637AA9DB3863E1</vt:lpwstr>
  </property>
</Properties>
</file>